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10"/>
          <w:rFonts w:cs="Times New Roman"/>
          <w:color w:val="auto"/>
        </w:rPr>
      </w:pPr>
    </w:p>
    <w:p>
      <w:pPr>
        <w:jc w:val="center"/>
        <w:rPr>
          <w:rStyle w:val="10"/>
          <w:rFonts w:cs="Times New Roman"/>
          <w:color w:val="auto"/>
        </w:rPr>
      </w:pPr>
    </w:p>
    <w:p>
      <w:pPr>
        <w:jc w:val="center"/>
        <w:rPr>
          <w:rStyle w:val="10"/>
          <w:rFonts w:cs="Times New Roman"/>
          <w:color w:val="auto"/>
        </w:rPr>
      </w:pPr>
    </w:p>
    <w:p>
      <w:pPr>
        <w:jc w:val="center"/>
        <w:rPr>
          <w:rStyle w:val="10"/>
          <w:rFonts w:hint="eastAsia"/>
          <w:color w:val="auto"/>
        </w:rPr>
      </w:pPr>
      <w:r>
        <w:rPr>
          <w:rStyle w:val="10"/>
          <w:color w:val="auto"/>
        </w:rPr>
        <w:t>201</w:t>
      </w:r>
      <w:r>
        <w:rPr>
          <w:rStyle w:val="10"/>
          <w:rFonts w:hint="eastAsia" w:eastAsia="黑体"/>
          <w:color w:val="auto"/>
          <w:lang w:val="en-US" w:eastAsia="zh-CN"/>
        </w:rPr>
        <w:t>9</w:t>
      </w:r>
      <w:r>
        <w:rPr>
          <w:rStyle w:val="10"/>
          <w:rFonts w:hint="eastAsia"/>
          <w:color w:val="auto"/>
        </w:rPr>
        <w:t>年</w:t>
      </w:r>
      <w:r>
        <w:rPr>
          <w:rStyle w:val="10"/>
          <w:rFonts w:hint="eastAsia" w:eastAsia="黑体"/>
          <w:color w:val="auto"/>
          <w:lang w:eastAsia="zh-CN"/>
        </w:rPr>
        <w:t>全省</w:t>
      </w:r>
      <w:r>
        <w:rPr>
          <w:rStyle w:val="10"/>
          <w:rFonts w:hint="eastAsia"/>
          <w:color w:val="auto"/>
        </w:rPr>
        <w:t>职业院校</w:t>
      </w:r>
      <w:r>
        <w:rPr>
          <w:rStyle w:val="10"/>
          <w:rFonts w:hint="eastAsia" w:eastAsia="黑体"/>
          <w:color w:val="auto"/>
          <w:lang w:eastAsia="zh-CN"/>
        </w:rPr>
        <w:t>学</w:t>
      </w:r>
      <w:bookmarkStart w:id="0" w:name="_GoBack"/>
      <w:bookmarkEnd w:id="0"/>
      <w:r>
        <w:rPr>
          <w:rStyle w:val="10"/>
          <w:rFonts w:hint="eastAsia" w:eastAsia="黑体"/>
          <w:color w:val="auto"/>
          <w:lang w:eastAsia="zh-CN"/>
        </w:rPr>
        <w:t>生</w:t>
      </w:r>
      <w:r>
        <w:rPr>
          <w:rStyle w:val="10"/>
          <w:rFonts w:hint="eastAsia"/>
          <w:color w:val="auto"/>
        </w:rPr>
        <w:t>技能大赛</w:t>
      </w:r>
    </w:p>
    <w:p>
      <w:pPr>
        <w:jc w:val="center"/>
        <w:rPr>
          <w:rStyle w:val="10"/>
          <w:rFonts w:hint="eastAsia" w:eastAsia="黑体" w:cs="Times New Roman"/>
          <w:color w:val="auto"/>
          <w:lang w:eastAsia="zh-CN"/>
        </w:rPr>
      </w:pPr>
      <w:r>
        <w:rPr>
          <w:rStyle w:val="10"/>
          <w:rFonts w:hint="eastAsia"/>
          <w:color w:val="auto"/>
        </w:rPr>
        <w:t>“建筑工程识图”赛项</w:t>
      </w:r>
      <w:r>
        <w:rPr>
          <w:rStyle w:val="10"/>
          <w:rFonts w:hint="eastAsia" w:eastAsia="黑体"/>
          <w:color w:val="auto"/>
          <w:lang w:eastAsia="zh-CN"/>
        </w:rPr>
        <w:t>（高职学生）</w:t>
      </w:r>
    </w:p>
    <w:p>
      <w:pPr>
        <w:jc w:val="center"/>
        <w:rPr>
          <w:rStyle w:val="10"/>
          <w:rFonts w:cs="Times New Roman"/>
          <w:color w:val="auto"/>
        </w:rPr>
      </w:pPr>
    </w:p>
    <w:p>
      <w:pPr>
        <w:jc w:val="center"/>
        <w:rPr>
          <w:rStyle w:val="10"/>
          <w:rFonts w:cs="Times New Roman"/>
          <w:color w:val="auto"/>
        </w:rPr>
      </w:pPr>
    </w:p>
    <w:p>
      <w:pPr>
        <w:jc w:val="center"/>
        <w:rPr>
          <w:rFonts w:hint="eastAsia" w:ascii="黑体" w:hAnsi="黑体" w:eastAsia="黑体" w:cs="黑体"/>
          <w:color w:val="auto"/>
          <w:sz w:val="84"/>
          <w:szCs w:val="84"/>
          <w:lang w:eastAsia="zh-CN"/>
        </w:rPr>
      </w:pPr>
      <w:r>
        <w:rPr>
          <w:rFonts w:hint="eastAsia" w:ascii="黑体" w:hAnsi="黑体" w:eastAsia="黑体" w:cs="黑体"/>
          <w:color w:val="auto"/>
          <w:sz w:val="84"/>
          <w:szCs w:val="84"/>
          <w:lang w:eastAsia="zh-CN"/>
        </w:rPr>
        <w:t>竞</w:t>
      </w:r>
      <w:r>
        <w:rPr>
          <w:rFonts w:hint="eastAsia" w:ascii="黑体" w:hAnsi="黑体" w:eastAsia="黑体" w:cs="黑体"/>
          <w:color w:val="auto"/>
          <w:sz w:val="84"/>
          <w:szCs w:val="84"/>
          <w:lang w:val="en-US" w:eastAsia="zh-CN"/>
        </w:rPr>
        <w:t xml:space="preserve"> </w:t>
      </w:r>
      <w:r>
        <w:rPr>
          <w:rFonts w:hint="eastAsia" w:ascii="黑体" w:hAnsi="黑体" w:eastAsia="黑体" w:cs="黑体"/>
          <w:color w:val="auto"/>
          <w:sz w:val="84"/>
          <w:szCs w:val="84"/>
          <w:lang w:eastAsia="zh-CN"/>
        </w:rPr>
        <w:t>赛</w:t>
      </w:r>
      <w:r>
        <w:rPr>
          <w:rFonts w:hint="eastAsia" w:ascii="黑体" w:hAnsi="黑体" w:eastAsia="黑体" w:cs="黑体"/>
          <w:color w:val="auto"/>
          <w:sz w:val="84"/>
          <w:szCs w:val="84"/>
          <w:lang w:val="en-US" w:eastAsia="zh-CN"/>
        </w:rPr>
        <w:t xml:space="preserve"> </w:t>
      </w:r>
      <w:r>
        <w:rPr>
          <w:rFonts w:hint="eastAsia" w:ascii="黑体" w:hAnsi="黑体" w:eastAsia="黑体" w:cs="黑体"/>
          <w:color w:val="auto"/>
          <w:sz w:val="84"/>
          <w:szCs w:val="84"/>
          <w:lang w:eastAsia="zh-CN"/>
        </w:rPr>
        <w:t>规</w:t>
      </w:r>
      <w:r>
        <w:rPr>
          <w:rFonts w:hint="eastAsia" w:ascii="黑体" w:hAnsi="黑体" w:eastAsia="黑体" w:cs="黑体"/>
          <w:color w:val="auto"/>
          <w:sz w:val="84"/>
          <w:szCs w:val="84"/>
          <w:lang w:val="en-US" w:eastAsia="zh-CN"/>
        </w:rPr>
        <w:t xml:space="preserve"> </w:t>
      </w:r>
      <w:r>
        <w:rPr>
          <w:rFonts w:hint="eastAsia" w:ascii="黑体" w:hAnsi="黑体" w:eastAsia="黑体" w:cs="黑体"/>
          <w:color w:val="auto"/>
          <w:sz w:val="84"/>
          <w:szCs w:val="84"/>
          <w:lang w:eastAsia="zh-CN"/>
        </w:rPr>
        <w:t>程</w:t>
      </w:r>
    </w:p>
    <w:p>
      <w:pPr>
        <w:jc w:val="center"/>
        <w:rPr>
          <w:rFonts w:ascii="黑体" w:hAnsi="黑体" w:eastAsia="黑体" w:cs="Times New Roman"/>
          <w:color w:val="auto"/>
          <w:sz w:val="84"/>
          <w:szCs w:val="84"/>
        </w:rPr>
      </w:pPr>
    </w:p>
    <w:p>
      <w:pPr>
        <w:jc w:val="center"/>
        <w:rPr>
          <w:rFonts w:ascii="黑体" w:hAnsi="黑体" w:eastAsia="黑体" w:cs="Times New Roman"/>
          <w:color w:val="auto"/>
          <w:sz w:val="84"/>
          <w:szCs w:val="84"/>
        </w:rPr>
      </w:pPr>
    </w:p>
    <w:p>
      <w:pPr>
        <w:jc w:val="center"/>
        <w:rPr>
          <w:rFonts w:ascii="黑体" w:hAnsi="黑体" w:eastAsia="黑体" w:cs="Times New Roman"/>
          <w:color w:val="auto"/>
          <w:sz w:val="84"/>
          <w:szCs w:val="84"/>
        </w:rPr>
      </w:pPr>
    </w:p>
    <w:p>
      <w:pPr>
        <w:jc w:val="center"/>
        <w:rPr>
          <w:rFonts w:ascii="仿宋" w:hAnsi="仿宋" w:cs="宋体"/>
          <w:color w:val="auto"/>
          <w:sz w:val="26"/>
          <w:szCs w:val="26"/>
        </w:rPr>
      </w:pPr>
      <w:r>
        <w:rPr>
          <w:rFonts w:ascii="仿宋" w:hAnsi="仿宋" w:cs="仿宋"/>
          <w:color w:val="auto"/>
          <w:sz w:val="26"/>
          <w:szCs w:val="26"/>
        </w:rPr>
        <w:t xml:space="preserve"> </w:t>
      </w:r>
    </w:p>
    <w:p>
      <w:pPr>
        <w:jc w:val="center"/>
        <w:rPr>
          <w:rFonts w:ascii="仿宋" w:hAnsi="仿宋" w:cs="仿宋"/>
          <w:color w:val="auto"/>
          <w:sz w:val="26"/>
          <w:szCs w:val="26"/>
        </w:rPr>
      </w:pPr>
      <w:r>
        <w:rPr>
          <w:rFonts w:hint="eastAsia" w:ascii="仿宋" w:hAnsi="仿宋" w:cs="宋体"/>
          <w:color w:val="auto"/>
          <w:sz w:val="26"/>
          <w:szCs w:val="26"/>
        </w:rPr>
        <w:t>甘肃省建筑职教集团</w:t>
      </w:r>
    </w:p>
    <w:p>
      <w:pPr>
        <w:jc w:val="center"/>
        <w:rPr>
          <w:rFonts w:ascii="仿宋" w:hAnsi="仿宋" w:cs="仿宋"/>
          <w:color w:val="auto"/>
          <w:sz w:val="24"/>
          <w:szCs w:val="24"/>
        </w:rPr>
      </w:pPr>
      <w:r>
        <w:rPr>
          <w:rFonts w:hint="eastAsia" w:ascii="仿宋" w:hAnsi="仿宋" w:cs="宋体"/>
          <w:color w:val="auto"/>
          <w:sz w:val="26"/>
          <w:szCs w:val="26"/>
        </w:rPr>
        <w:t>甘肃建筑职业技术学院</w:t>
      </w:r>
      <w:r>
        <w:rPr>
          <w:rFonts w:ascii="仿宋" w:hAnsi="仿宋" w:cs="仿宋"/>
          <w:color w:val="auto"/>
          <w:sz w:val="26"/>
          <w:szCs w:val="26"/>
        </w:rPr>
        <w:br w:type="textWrapping"/>
      </w:r>
      <w:r>
        <w:rPr>
          <w:rFonts w:ascii="仿宋" w:hAnsi="仿宋" w:cs="仿宋"/>
          <w:color w:val="auto"/>
          <w:sz w:val="26"/>
          <w:szCs w:val="26"/>
        </w:rPr>
        <w:t>201</w:t>
      </w:r>
      <w:r>
        <w:rPr>
          <w:rFonts w:hint="eastAsia" w:ascii="仿宋" w:hAnsi="仿宋" w:cs="仿宋"/>
          <w:color w:val="auto"/>
          <w:sz w:val="26"/>
          <w:szCs w:val="26"/>
          <w:lang w:val="en-US" w:eastAsia="zh-CN"/>
        </w:rPr>
        <w:t>9</w:t>
      </w:r>
      <w:r>
        <w:rPr>
          <w:rFonts w:ascii="仿宋" w:hAnsi="仿宋" w:cs="仿宋"/>
          <w:color w:val="auto"/>
          <w:sz w:val="26"/>
          <w:szCs w:val="26"/>
        </w:rPr>
        <w:t xml:space="preserve"> </w:t>
      </w:r>
      <w:r>
        <w:rPr>
          <w:rFonts w:hint="eastAsia" w:ascii="仿宋" w:hAnsi="仿宋" w:cs="宋体"/>
          <w:color w:val="auto"/>
          <w:sz w:val="26"/>
          <w:szCs w:val="26"/>
        </w:rPr>
        <w:t>年</w:t>
      </w:r>
      <w:r>
        <w:rPr>
          <w:rFonts w:ascii="仿宋" w:hAnsi="仿宋" w:cs="仿宋"/>
          <w:color w:val="auto"/>
          <w:sz w:val="26"/>
          <w:szCs w:val="26"/>
        </w:rPr>
        <w:t xml:space="preserve"> </w:t>
      </w:r>
      <w:r>
        <w:rPr>
          <w:rFonts w:hint="eastAsia" w:ascii="仿宋" w:hAnsi="仿宋" w:cs="仿宋"/>
          <w:color w:val="auto"/>
          <w:sz w:val="26"/>
          <w:szCs w:val="26"/>
          <w:lang w:val="en-US" w:eastAsia="zh-CN"/>
        </w:rPr>
        <w:t>2</w:t>
      </w:r>
      <w:r>
        <w:rPr>
          <w:rFonts w:ascii="仿宋" w:hAnsi="仿宋" w:cs="仿宋"/>
          <w:color w:val="auto"/>
          <w:sz w:val="26"/>
          <w:szCs w:val="26"/>
        </w:rPr>
        <w:t xml:space="preserve"> </w:t>
      </w:r>
      <w:r>
        <w:rPr>
          <w:rFonts w:hint="eastAsia" w:ascii="仿宋" w:hAnsi="仿宋" w:cs="宋体"/>
          <w:color w:val="auto"/>
          <w:sz w:val="26"/>
          <w:szCs w:val="26"/>
        </w:rPr>
        <w:t>月</w:t>
      </w:r>
    </w:p>
    <w:p>
      <w:pPr>
        <w:jc w:val="center"/>
        <w:rPr>
          <w:rFonts w:hint="eastAsia" w:ascii="黑体" w:hAnsi="黑体" w:eastAsia="黑体" w:cs="黑体"/>
          <w:color w:val="auto"/>
          <w:sz w:val="48"/>
          <w:szCs w:val="48"/>
        </w:rPr>
        <w:sectPr>
          <w:footerReference r:id="rId3" w:type="default"/>
          <w:pgSz w:w="11906" w:h="16838"/>
          <w:pgMar w:top="1440" w:right="1800" w:bottom="1440" w:left="1800" w:header="851" w:footer="992" w:gutter="0"/>
          <w:pgNumType w:start="0"/>
          <w:cols w:space="425" w:num="1"/>
          <w:titlePg/>
          <w:docGrid w:type="lines" w:linePitch="312" w:charSpace="0"/>
        </w:sectPr>
      </w:pPr>
    </w:p>
    <w:p>
      <w:pPr>
        <w:jc w:val="center"/>
        <w:rPr>
          <w:rFonts w:ascii="黑体" w:hAnsi="黑体" w:eastAsia="黑体" w:cs="Times New Roman"/>
          <w:color w:val="auto"/>
          <w:sz w:val="48"/>
          <w:szCs w:val="48"/>
        </w:rPr>
      </w:pPr>
      <w:r>
        <w:rPr>
          <w:rFonts w:hint="eastAsia" w:ascii="黑体" w:hAnsi="黑体" w:eastAsia="黑体" w:cs="黑体"/>
          <w:color w:val="auto"/>
          <w:sz w:val="48"/>
          <w:szCs w:val="48"/>
        </w:rPr>
        <w:t>目</w:t>
      </w:r>
      <w:r>
        <w:rPr>
          <w:rFonts w:ascii="黑体" w:hAnsi="黑体" w:eastAsia="黑体" w:cs="黑体"/>
          <w:color w:val="auto"/>
          <w:sz w:val="48"/>
          <w:szCs w:val="48"/>
        </w:rPr>
        <w:t xml:space="preserve">  </w:t>
      </w:r>
      <w:r>
        <w:rPr>
          <w:rFonts w:hint="eastAsia" w:ascii="黑体" w:hAnsi="黑体" w:eastAsia="黑体" w:cs="黑体"/>
          <w:color w:val="auto"/>
          <w:sz w:val="48"/>
          <w:szCs w:val="48"/>
        </w:rPr>
        <w:t>录</w:t>
      </w:r>
    </w:p>
    <w:p>
      <w:pPr>
        <w:keepNext w:val="0"/>
        <w:keepLines w:val="0"/>
        <w:pageBreakBefore w:val="0"/>
        <w:kinsoku/>
        <w:wordWrap/>
        <w:overflowPunct/>
        <w:topLinePunct w:val="0"/>
        <w:autoSpaceDE/>
        <w:autoSpaceDN/>
        <w:bidi w:val="0"/>
        <w:adjustRightInd/>
        <w:snapToGrid/>
        <w:spacing w:line="480" w:lineRule="auto"/>
        <w:ind w:left="120" w:leftChars="57" w:firstLine="360" w:firstLineChars="150"/>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一、竞赛项目名称</w:t>
      </w:r>
      <w:r>
        <w:rPr>
          <w:color w:val="auto"/>
          <w:sz w:val="24"/>
          <w:szCs w:val="24"/>
        </w:rPr>
        <w:t>....................................................................</w:t>
      </w:r>
      <w:r>
        <w:rPr>
          <w:rFonts w:hint="eastAsia"/>
          <w:color w:val="auto"/>
          <w:sz w:val="24"/>
          <w:szCs w:val="24"/>
          <w:lang w:val="en-US" w:eastAsia="zh-CN"/>
        </w:rPr>
        <w:t>..</w:t>
      </w:r>
      <w:r>
        <w:rPr>
          <w:color w:val="auto"/>
          <w:sz w:val="24"/>
          <w:szCs w:val="24"/>
        </w:rPr>
        <w:t xml:space="preserve">................ </w:t>
      </w:r>
      <w:r>
        <w:rPr>
          <w:rFonts w:hint="eastAsia" w:ascii="宋体" w:hAnsi="宋体" w:cs="宋体"/>
          <w:color w:val="auto"/>
          <w:sz w:val="24"/>
          <w:szCs w:val="24"/>
          <w:lang w:val="en-US" w:eastAsia="zh-CN"/>
        </w:rPr>
        <w:t>1</w:t>
      </w:r>
    </w:p>
    <w:p>
      <w:pPr>
        <w:keepNext w:val="0"/>
        <w:keepLines w:val="0"/>
        <w:pageBreakBefore w:val="0"/>
        <w:kinsoku/>
        <w:wordWrap/>
        <w:overflowPunct/>
        <w:topLinePunct w:val="0"/>
        <w:autoSpaceDE/>
        <w:autoSpaceDN/>
        <w:bidi w:val="0"/>
        <w:adjustRightInd/>
        <w:snapToGrid/>
        <w:spacing w:line="480" w:lineRule="auto"/>
        <w:ind w:left="479" w:leftChars="228"/>
        <w:textAlignment w:val="auto"/>
        <w:rPr>
          <w:rFonts w:hint="eastAsia" w:eastAsia="宋体"/>
          <w:color w:val="auto"/>
          <w:sz w:val="24"/>
          <w:szCs w:val="24"/>
          <w:lang w:eastAsia="zh-CN"/>
        </w:rPr>
      </w:pPr>
      <w:r>
        <w:rPr>
          <w:rFonts w:hint="eastAsia" w:ascii="宋体" w:hAnsi="宋体" w:cs="宋体"/>
          <w:color w:val="auto"/>
          <w:sz w:val="24"/>
          <w:szCs w:val="24"/>
        </w:rPr>
        <w:t>二、竞赛目的</w:t>
      </w:r>
      <w:r>
        <w:rPr>
          <w:color w:val="auto"/>
          <w:sz w:val="24"/>
          <w:szCs w:val="24"/>
        </w:rPr>
        <w:t>............................................................................</w:t>
      </w:r>
      <w:r>
        <w:rPr>
          <w:rFonts w:hint="eastAsia"/>
          <w:color w:val="auto"/>
          <w:sz w:val="24"/>
          <w:szCs w:val="24"/>
          <w:lang w:val="en-US" w:eastAsia="zh-CN"/>
        </w:rPr>
        <w:t>.</w:t>
      </w:r>
      <w:r>
        <w:rPr>
          <w:color w:val="auto"/>
          <w:sz w:val="24"/>
          <w:szCs w:val="24"/>
        </w:rPr>
        <w:t>..................</w:t>
      </w:r>
      <w:r>
        <w:rPr>
          <w:rFonts w:hint="eastAsia" w:ascii="宋体" w:hAnsi="宋体" w:cs="宋体"/>
          <w:color w:val="auto"/>
          <w:sz w:val="24"/>
          <w:szCs w:val="24"/>
          <w:lang w:val="en-US" w:eastAsia="zh-CN"/>
        </w:rPr>
        <w:t>1</w:t>
      </w:r>
      <w:r>
        <w:rPr>
          <w:rFonts w:cs="Times New Roman"/>
          <w:color w:val="auto"/>
          <w:sz w:val="24"/>
          <w:szCs w:val="24"/>
        </w:rPr>
        <w:br w:type="textWrapping"/>
      </w:r>
      <w:r>
        <w:rPr>
          <w:rFonts w:hint="eastAsia" w:ascii="宋体" w:hAnsi="宋体" w:cs="宋体"/>
          <w:color w:val="auto"/>
          <w:sz w:val="24"/>
          <w:szCs w:val="24"/>
        </w:rPr>
        <w:t>三、竞赛内容</w:t>
      </w:r>
      <w:r>
        <w:rPr>
          <w:color w:val="auto"/>
          <w:sz w:val="24"/>
          <w:szCs w:val="24"/>
        </w:rPr>
        <w:t>........................................................................</w:t>
      </w:r>
      <w:r>
        <w:rPr>
          <w:rFonts w:hint="eastAsia"/>
          <w:color w:val="auto"/>
          <w:sz w:val="24"/>
          <w:szCs w:val="24"/>
          <w:lang w:val="en-US" w:eastAsia="zh-CN"/>
        </w:rPr>
        <w:t>.</w:t>
      </w:r>
      <w:r>
        <w:rPr>
          <w:color w:val="auto"/>
          <w:sz w:val="24"/>
          <w:szCs w:val="24"/>
        </w:rPr>
        <w:t>......................</w:t>
      </w:r>
      <w:r>
        <w:rPr>
          <w:rFonts w:hint="eastAsia"/>
          <w:color w:val="auto"/>
          <w:sz w:val="24"/>
          <w:szCs w:val="24"/>
          <w:lang w:val="en-US" w:eastAsia="zh-CN"/>
        </w:rPr>
        <w:t>2</w:t>
      </w:r>
      <w:r>
        <w:rPr>
          <w:rFonts w:cs="Times New Roman"/>
          <w:color w:val="auto"/>
          <w:sz w:val="24"/>
          <w:szCs w:val="24"/>
        </w:rPr>
        <w:br w:type="textWrapping"/>
      </w:r>
      <w:r>
        <w:rPr>
          <w:rFonts w:hint="eastAsia" w:ascii="宋体" w:hAnsi="宋体" w:cs="宋体"/>
          <w:color w:val="auto"/>
          <w:sz w:val="24"/>
          <w:szCs w:val="24"/>
        </w:rPr>
        <w:t>四、竞赛方式</w:t>
      </w:r>
      <w:r>
        <w:rPr>
          <w:color w:val="auto"/>
          <w:sz w:val="24"/>
          <w:szCs w:val="24"/>
        </w:rPr>
        <w:t>..........................................................................</w:t>
      </w:r>
      <w:r>
        <w:rPr>
          <w:rFonts w:hint="eastAsia"/>
          <w:color w:val="auto"/>
          <w:sz w:val="24"/>
          <w:szCs w:val="24"/>
          <w:lang w:val="en-US" w:eastAsia="zh-CN"/>
        </w:rPr>
        <w:t>.</w:t>
      </w:r>
      <w:r>
        <w:rPr>
          <w:color w:val="auto"/>
          <w:sz w:val="24"/>
          <w:szCs w:val="24"/>
        </w:rPr>
        <w:t>....................</w:t>
      </w:r>
      <w:r>
        <w:rPr>
          <w:rFonts w:hint="eastAsia"/>
          <w:color w:val="auto"/>
          <w:sz w:val="24"/>
          <w:szCs w:val="24"/>
          <w:lang w:val="en-US" w:eastAsia="zh-CN"/>
        </w:rPr>
        <w:t>3</w:t>
      </w:r>
      <w:r>
        <w:rPr>
          <w:color w:val="auto"/>
          <w:sz w:val="24"/>
          <w:szCs w:val="24"/>
        </w:rPr>
        <w:br w:type="textWrapping"/>
      </w:r>
      <w:r>
        <w:rPr>
          <w:rFonts w:hint="eastAsia" w:ascii="宋体" w:hAnsi="宋体" w:cs="宋体"/>
          <w:color w:val="auto"/>
          <w:sz w:val="24"/>
          <w:szCs w:val="24"/>
        </w:rPr>
        <w:t>五、竞赛流程</w:t>
      </w:r>
      <w:r>
        <w:rPr>
          <w:color w:val="auto"/>
          <w:sz w:val="24"/>
          <w:szCs w:val="24"/>
        </w:rPr>
        <w:t>.....................................................................................</w:t>
      </w:r>
      <w:r>
        <w:rPr>
          <w:rFonts w:hint="eastAsia"/>
          <w:color w:val="auto"/>
          <w:sz w:val="24"/>
          <w:szCs w:val="24"/>
          <w:lang w:val="en-US" w:eastAsia="zh-CN"/>
        </w:rPr>
        <w:t xml:space="preserve"> </w:t>
      </w:r>
      <w:r>
        <w:rPr>
          <w:color w:val="auto"/>
          <w:sz w:val="24"/>
          <w:szCs w:val="24"/>
        </w:rPr>
        <w:t>.........</w:t>
      </w:r>
      <w:r>
        <w:rPr>
          <w:rFonts w:hint="eastAsia"/>
          <w:color w:val="auto"/>
          <w:sz w:val="24"/>
          <w:szCs w:val="24"/>
          <w:lang w:val="en-US" w:eastAsia="zh-CN"/>
        </w:rPr>
        <w:t>3</w:t>
      </w:r>
    </w:p>
    <w:p>
      <w:pPr>
        <w:keepNext w:val="0"/>
        <w:keepLines w:val="0"/>
        <w:pageBreakBefore w:val="0"/>
        <w:kinsoku/>
        <w:wordWrap/>
        <w:overflowPunct/>
        <w:topLinePunct w:val="0"/>
        <w:autoSpaceDE/>
        <w:autoSpaceDN/>
        <w:bidi w:val="0"/>
        <w:adjustRightInd/>
        <w:snapToGrid/>
        <w:spacing w:line="480" w:lineRule="auto"/>
        <w:ind w:left="479" w:leftChars="228"/>
        <w:textAlignment w:val="auto"/>
        <w:rPr>
          <w:rFonts w:hint="eastAsia" w:eastAsia="宋体"/>
          <w:color w:val="auto"/>
          <w:sz w:val="24"/>
          <w:szCs w:val="24"/>
          <w:lang w:eastAsia="zh-CN"/>
        </w:rPr>
      </w:pPr>
      <w:r>
        <w:rPr>
          <w:rFonts w:hint="eastAsia" w:ascii="宋体" w:hAnsi="宋体" w:cs="宋体"/>
          <w:color w:val="auto"/>
          <w:sz w:val="24"/>
          <w:szCs w:val="24"/>
        </w:rPr>
        <w:t>六、竞赛试题</w:t>
      </w:r>
      <w:r>
        <w:rPr>
          <w:color w:val="auto"/>
          <w:sz w:val="24"/>
          <w:szCs w:val="24"/>
        </w:rPr>
        <w:t>...............................................................................................</w:t>
      </w:r>
      <w:r>
        <w:rPr>
          <w:rFonts w:hint="eastAsia"/>
          <w:color w:val="auto"/>
          <w:sz w:val="24"/>
          <w:szCs w:val="24"/>
          <w:lang w:val="en-US" w:eastAsia="zh-CN"/>
        </w:rPr>
        <w:t>4</w:t>
      </w:r>
      <w:r>
        <w:rPr>
          <w:color w:val="auto"/>
          <w:sz w:val="24"/>
          <w:szCs w:val="24"/>
        </w:rPr>
        <w:br w:type="textWrapping"/>
      </w:r>
      <w:r>
        <w:rPr>
          <w:rFonts w:hint="eastAsia" w:ascii="宋体" w:hAnsi="宋体" w:cs="宋体"/>
          <w:color w:val="auto"/>
          <w:sz w:val="24"/>
          <w:szCs w:val="24"/>
        </w:rPr>
        <w:t>七、竞赛规则</w:t>
      </w:r>
      <w:r>
        <w:rPr>
          <w:color w:val="auto"/>
          <w:sz w:val="24"/>
          <w:szCs w:val="24"/>
        </w:rPr>
        <w:t>...............................................................................................</w:t>
      </w:r>
      <w:r>
        <w:rPr>
          <w:rFonts w:hint="eastAsia"/>
          <w:color w:val="auto"/>
          <w:sz w:val="24"/>
          <w:szCs w:val="24"/>
          <w:lang w:val="en-US" w:eastAsia="zh-CN"/>
        </w:rPr>
        <w:t>5</w:t>
      </w:r>
    </w:p>
    <w:p>
      <w:pPr>
        <w:keepNext w:val="0"/>
        <w:keepLines w:val="0"/>
        <w:pageBreakBefore w:val="0"/>
        <w:kinsoku/>
        <w:wordWrap/>
        <w:overflowPunct/>
        <w:topLinePunct w:val="0"/>
        <w:autoSpaceDE/>
        <w:autoSpaceDN/>
        <w:bidi w:val="0"/>
        <w:adjustRightInd/>
        <w:snapToGrid/>
        <w:spacing w:line="480" w:lineRule="auto"/>
        <w:ind w:left="479" w:leftChars="228"/>
        <w:textAlignment w:val="auto"/>
        <w:rPr>
          <w:rFonts w:hint="eastAsia" w:eastAsia="宋体"/>
          <w:color w:val="auto"/>
          <w:sz w:val="24"/>
          <w:szCs w:val="24"/>
          <w:lang w:eastAsia="zh-CN"/>
        </w:rPr>
      </w:pPr>
      <w:r>
        <w:rPr>
          <w:rFonts w:hint="eastAsia" w:ascii="宋体" w:hAnsi="宋体" w:cs="宋体"/>
          <w:color w:val="auto"/>
          <w:sz w:val="24"/>
          <w:szCs w:val="24"/>
        </w:rPr>
        <w:t>八、竞赛环境</w:t>
      </w:r>
      <w:r>
        <w:rPr>
          <w:color w:val="auto"/>
          <w:sz w:val="24"/>
          <w:szCs w:val="24"/>
        </w:rPr>
        <w:t>...............................................................................................</w:t>
      </w:r>
      <w:r>
        <w:rPr>
          <w:rFonts w:hint="eastAsia"/>
          <w:color w:val="auto"/>
          <w:sz w:val="24"/>
          <w:szCs w:val="24"/>
          <w:lang w:val="en-US" w:eastAsia="zh-CN"/>
        </w:rPr>
        <w:t>8</w:t>
      </w:r>
      <w:r>
        <w:rPr>
          <w:rFonts w:cs="Times New Roman"/>
          <w:color w:val="auto"/>
          <w:sz w:val="24"/>
          <w:szCs w:val="24"/>
        </w:rPr>
        <w:br w:type="textWrapping"/>
      </w:r>
      <w:r>
        <w:rPr>
          <w:rFonts w:hint="eastAsia" w:ascii="宋体" w:hAnsi="宋体" w:cs="宋体"/>
          <w:color w:val="auto"/>
          <w:sz w:val="24"/>
          <w:szCs w:val="24"/>
        </w:rPr>
        <w:t>九、技术规范</w:t>
      </w:r>
      <w:r>
        <w:rPr>
          <w:color w:val="auto"/>
          <w:sz w:val="24"/>
          <w:szCs w:val="24"/>
        </w:rPr>
        <w:t>...............................................................................................</w:t>
      </w:r>
      <w:r>
        <w:rPr>
          <w:rFonts w:hint="eastAsia"/>
          <w:color w:val="auto"/>
          <w:sz w:val="24"/>
          <w:szCs w:val="24"/>
          <w:lang w:val="en-US" w:eastAsia="zh-CN"/>
        </w:rPr>
        <w:t>9</w:t>
      </w:r>
    </w:p>
    <w:p>
      <w:pPr>
        <w:keepNext w:val="0"/>
        <w:keepLines w:val="0"/>
        <w:pageBreakBefore w:val="0"/>
        <w:kinsoku/>
        <w:wordWrap/>
        <w:overflowPunct/>
        <w:topLinePunct w:val="0"/>
        <w:autoSpaceDE/>
        <w:autoSpaceDN/>
        <w:bidi w:val="0"/>
        <w:adjustRightInd/>
        <w:snapToGrid/>
        <w:spacing w:line="480" w:lineRule="auto"/>
        <w:ind w:left="479" w:leftChars="228"/>
        <w:textAlignment w:val="auto"/>
        <w:rPr>
          <w:rFonts w:hint="eastAsia" w:eastAsia="宋体" w:cs="Times New Roman"/>
          <w:color w:val="auto"/>
          <w:sz w:val="24"/>
          <w:szCs w:val="24"/>
          <w:lang w:eastAsia="zh-CN"/>
        </w:rPr>
      </w:pPr>
      <w:r>
        <w:rPr>
          <w:rFonts w:hint="eastAsia" w:ascii="宋体" w:hAnsi="宋体" w:cs="宋体"/>
          <w:color w:val="auto"/>
          <w:sz w:val="24"/>
          <w:szCs w:val="24"/>
        </w:rPr>
        <w:t>十、技术平台</w:t>
      </w:r>
      <w:r>
        <w:rPr>
          <w:color w:val="auto"/>
          <w:sz w:val="24"/>
          <w:szCs w:val="24"/>
        </w:rPr>
        <w:t>.........................................................................</w:t>
      </w:r>
      <w:r>
        <w:rPr>
          <w:rFonts w:hint="eastAsia"/>
          <w:color w:val="auto"/>
          <w:sz w:val="24"/>
          <w:szCs w:val="24"/>
          <w:lang w:val="en-US" w:eastAsia="zh-CN"/>
        </w:rPr>
        <w:t>.</w:t>
      </w:r>
      <w:r>
        <w:rPr>
          <w:color w:val="auto"/>
          <w:sz w:val="24"/>
          <w:szCs w:val="24"/>
        </w:rPr>
        <w:t>.....................</w:t>
      </w:r>
      <w:r>
        <w:rPr>
          <w:rFonts w:hint="eastAsia"/>
          <w:color w:val="auto"/>
          <w:sz w:val="24"/>
          <w:szCs w:val="24"/>
          <w:lang w:val="en-US" w:eastAsia="zh-CN"/>
        </w:rPr>
        <w:t>9</w:t>
      </w:r>
    </w:p>
    <w:p>
      <w:pPr>
        <w:keepNext w:val="0"/>
        <w:keepLines w:val="0"/>
        <w:pageBreakBefore w:val="0"/>
        <w:widowControl/>
        <w:kinsoku/>
        <w:wordWrap/>
        <w:overflowPunct/>
        <w:topLinePunct w:val="0"/>
        <w:autoSpaceDE/>
        <w:autoSpaceDN/>
        <w:bidi w:val="0"/>
        <w:adjustRightInd/>
        <w:snapToGrid/>
        <w:spacing w:line="480" w:lineRule="auto"/>
        <w:ind w:left="479" w:leftChars="228" w:firstLine="0" w:firstLineChars="0"/>
        <w:jc w:val="left"/>
        <w:textAlignment w:val="auto"/>
        <w:rPr>
          <w:rFonts w:hint="eastAsia" w:eastAsia="宋体"/>
          <w:color w:val="auto"/>
          <w:sz w:val="24"/>
          <w:szCs w:val="24"/>
          <w:lang w:eastAsia="zh-CN"/>
        </w:rPr>
      </w:pPr>
      <w:r>
        <w:rPr>
          <w:rFonts w:hint="eastAsia" w:ascii="宋体" w:hAnsi="宋体" w:cs="宋体"/>
          <w:color w:val="auto"/>
          <w:sz w:val="24"/>
          <w:szCs w:val="24"/>
        </w:rPr>
        <w:t>十一、技术规范</w:t>
      </w:r>
      <w:r>
        <w:rPr>
          <w:color w:val="auto"/>
          <w:sz w:val="24"/>
          <w:szCs w:val="24"/>
        </w:rPr>
        <w:t>...........................................................................................</w:t>
      </w:r>
      <w:r>
        <w:rPr>
          <w:rFonts w:hint="eastAsia"/>
          <w:color w:val="auto"/>
          <w:sz w:val="24"/>
          <w:szCs w:val="24"/>
          <w:lang w:val="en-US" w:eastAsia="zh-CN"/>
        </w:rPr>
        <w:t>9</w:t>
      </w:r>
      <w:r>
        <w:rPr>
          <w:rFonts w:cs="Times New Roman"/>
          <w:color w:val="auto"/>
          <w:sz w:val="24"/>
          <w:szCs w:val="24"/>
        </w:rPr>
        <w:br w:type="textWrapping"/>
      </w:r>
      <w:r>
        <w:rPr>
          <w:rFonts w:hint="eastAsia" w:ascii="宋体" w:hAnsi="宋体" w:cs="宋体"/>
          <w:color w:val="auto"/>
          <w:sz w:val="24"/>
          <w:szCs w:val="24"/>
        </w:rPr>
        <w:t>十二、技术平台</w:t>
      </w:r>
      <w:r>
        <w:rPr>
          <w:color w:val="auto"/>
          <w:sz w:val="24"/>
          <w:szCs w:val="24"/>
        </w:rPr>
        <w:t>...................................................................................</w:t>
      </w:r>
      <w:r>
        <w:rPr>
          <w:rFonts w:hint="eastAsia"/>
          <w:color w:val="auto"/>
          <w:sz w:val="24"/>
          <w:szCs w:val="24"/>
        </w:rPr>
        <w:t>...</w:t>
      </w:r>
      <w:r>
        <w:rPr>
          <w:color w:val="auto"/>
          <w:sz w:val="24"/>
          <w:szCs w:val="24"/>
        </w:rPr>
        <w:t>....</w:t>
      </w:r>
      <w:r>
        <w:rPr>
          <w:rFonts w:hint="eastAsia"/>
          <w:color w:val="auto"/>
          <w:sz w:val="24"/>
          <w:szCs w:val="24"/>
        </w:rPr>
        <w:t>1</w:t>
      </w:r>
      <w:r>
        <w:rPr>
          <w:rFonts w:hint="eastAsia"/>
          <w:color w:val="auto"/>
          <w:sz w:val="24"/>
          <w:szCs w:val="24"/>
          <w:lang w:val="en-US" w:eastAsia="zh-CN"/>
        </w:rPr>
        <w:t>0</w:t>
      </w:r>
    </w:p>
    <w:p>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eastAsia="宋体" w:cs="Times New Roman"/>
          <w:color w:val="auto"/>
          <w:sz w:val="24"/>
          <w:szCs w:val="28"/>
          <w:lang w:eastAsia="zh-CN"/>
        </w:rPr>
      </w:pPr>
      <w:r>
        <w:rPr>
          <w:rFonts w:hint="eastAsia" w:cs="Times New Roman"/>
          <w:color w:val="auto"/>
          <w:sz w:val="24"/>
          <w:szCs w:val="28"/>
        </w:rPr>
        <w:t>附件</w:t>
      </w:r>
      <w:r>
        <w:rPr>
          <w:rFonts w:hint="eastAsia" w:cs="Times New Roman"/>
          <w:color w:val="auto"/>
          <w:sz w:val="24"/>
          <w:szCs w:val="28"/>
          <w:lang w:eastAsia="zh-CN"/>
        </w:rPr>
        <w:t>一</w:t>
      </w:r>
      <w:r>
        <w:rPr>
          <w:rFonts w:hint="eastAsia" w:cs="Times New Roman"/>
          <w:color w:val="auto"/>
          <w:sz w:val="24"/>
          <w:szCs w:val="28"/>
        </w:rPr>
        <w:t>“建筑工程识图”技能竞赛</w:t>
      </w:r>
      <w:r>
        <w:rPr>
          <w:rFonts w:hint="eastAsia" w:cs="Times New Roman"/>
          <w:color w:val="auto"/>
          <w:sz w:val="24"/>
          <w:szCs w:val="28"/>
          <w:lang w:eastAsia="zh-CN"/>
        </w:rPr>
        <w:t>大纲</w:t>
      </w:r>
      <w:r>
        <w:rPr>
          <w:color w:val="auto"/>
          <w:sz w:val="24"/>
          <w:szCs w:val="24"/>
        </w:rPr>
        <w:t>..........................................</w:t>
      </w:r>
      <w:r>
        <w:rPr>
          <w:rFonts w:hint="eastAsia"/>
          <w:color w:val="auto"/>
          <w:sz w:val="24"/>
          <w:szCs w:val="24"/>
        </w:rPr>
        <w:t>...</w:t>
      </w:r>
      <w:r>
        <w:rPr>
          <w:color w:val="auto"/>
          <w:sz w:val="24"/>
          <w:szCs w:val="24"/>
        </w:rPr>
        <w:t>.....</w:t>
      </w:r>
      <w:r>
        <w:rPr>
          <w:rFonts w:hint="eastAsia"/>
          <w:color w:val="auto"/>
          <w:sz w:val="24"/>
          <w:szCs w:val="24"/>
        </w:rPr>
        <w:t>1</w:t>
      </w:r>
      <w:r>
        <w:rPr>
          <w:rFonts w:hint="eastAsia"/>
          <w:color w:val="auto"/>
          <w:sz w:val="24"/>
          <w:szCs w:val="24"/>
          <w:lang w:val="en-US" w:eastAsia="zh-CN"/>
        </w:rPr>
        <w:t>1</w:t>
      </w:r>
    </w:p>
    <w:p>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eastAsia="宋体" w:cs="Times New Roman"/>
          <w:color w:val="auto"/>
          <w:sz w:val="24"/>
          <w:szCs w:val="28"/>
          <w:lang w:eastAsia="zh-CN"/>
        </w:rPr>
      </w:pPr>
    </w:p>
    <w:p>
      <w:pPr>
        <w:autoSpaceDE w:val="0"/>
        <w:autoSpaceDN w:val="0"/>
        <w:adjustRightInd w:val="0"/>
        <w:jc w:val="center"/>
        <w:rPr>
          <w:rFonts w:hint="eastAsia" w:ascii="仿宋" w:hAnsi="仿宋" w:eastAsia="仿宋" w:cs="FZXBSJW--GB1-0"/>
          <w:b/>
          <w:color w:val="auto"/>
          <w:kern w:val="0"/>
          <w:sz w:val="36"/>
          <w:szCs w:val="36"/>
        </w:rPr>
        <w:sectPr>
          <w:footerReference r:id="rId5" w:type="first"/>
          <w:footerReference r:id="rId4" w:type="default"/>
          <w:pgSz w:w="11906" w:h="16838"/>
          <w:pgMar w:top="1440" w:right="1800" w:bottom="1440" w:left="1800" w:header="851" w:footer="992" w:gutter="0"/>
          <w:pgNumType w:start="0"/>
          <w:cols w:space="425" w:num="1"/>
          <w:titlePg/>
          <w:docGrid w:type="lines" w:linePitch="312" w:charSpace="0"/>
        </w:sectPr>
      </w:pPr>
    </w:p>
    <w:p>
      <w:pPr>
        <w:autoSpaceDE w:val="0"/>
        <w:autoSpaceDN w:val="0"/>
        <w:adjustRightInd w:val="0"/>
        <w:jc w:val="center"/>
        <w:rPr>
          <w:rFonts w:hint="eastAsia" w:ascii="仿宋" w:hAnsi="仿宋" w:eastAsia="仿宋" w:cs="FZXBSJW--GB1-0"/>
          <w:b/>
          <w:color w:val="auto"/>
          <w:kern w:val="0"/>
          <w:sz w:val="36"/>
          <w:szCs w:val="36"/>
          <w:lang w:eastAsia="zh-CN"/>
        </w:rPr>
      </w:pPr>
      <w:r>
        <w:rPr>
          <w:rFonts w:hint="eastAsia" w:ascii="仿宋" w:hAnsi="仿宋" w:eastAsia="仿宋" w:cs="FZXBSJW--GB1-0"/>
          <w:b/>
          <w:color w:val="auto"/>
          <w:kern w:val="0"/>
          <w:sz w:val="36"/>
          <w:szCs w:val="36"/>
          <w:lang w:eastAsia="zh-CN"/>
        </w:rPr>
        <w:t>201</w:t>
      </w:r>
      <w:r>
        <w:rPr>
          <w:rFonts w:hint="eastAsia" w:ascii="仿宋" w:hAnsi="仿宋" w:eastAsia="仿宋" w:cs="FZXBSJW--GB1-0"/>
          <w:b/>
          <w:color w:val="auto"/>
          <w:kern w:val="0"/>
          <w:sz w:val="36"/>
          <w:szCs w:val="36"/>
          <w:lang w:val="en-US" w:eastAsia="zh-CN"/>
        </w:rPr>
        <w:t>9</w:t>
      </w:r>
      <w:r>
        <w:rPr>
          <w:rFonts w:hint="eastAsia" w:ascii="仿宋" w:hAnsi="仿宋" w:eastAsia="仿宋" w:cs="FZXBSJW--GB1-0"/>
          <w:b/>
          <w:color w:val="auto"/>
          <w:kern w:val="0"/>
          <w:sz w:val="36"/>
          <w:szCs w:val="36"/>
          <w:lang w:eastAsia="zh-CN"/>
        </w:rPr>
        <w:t>年全省职业院校学生技能大赛</w:t>
      </w:r>
    </w:p>
    <w:p>
      <w:pPr>
        <w:autoSpaceDE w:val="0"/>
        <w:autoSpaceDN w:val="0"/>
        <w:adjustRightInd w:val="0"/>
        <w:jc w:val="center"/>
        <w:rPr>
          <w:rFonts w:hint="eastAsia" w:ascii="仿宋" w:hAnsi="仿宋" w:eastAsia="仿宋" w:cs="FZXBSJW--GB1-0"/>
          <w:b/>
          <w:color w:val="auto"/>
          <w:kern w:val="0"/>
          <w:sz w:val="36"/>
          <w:szCs w:val="36"/>
        </w:rPr>
      </w:pPr>
      <w:r>
        <w:rPr>
          <w:rFonts w:hint="eastAsia" w:ascii="仿宋" w:hAnsi="仿宋" w:eastAsia="仿宋" w:cs="FZXBSJW--GB1-0"/>
          <w:b/>
          <w:color w:val="auto"/>
          <w:kern w:val="0"/>
          <w:sz w:val="36"/>
          <w:szCs w:val="36"/>
          <w:lang w:eastAsia="zh-CN"/>
        </w:rPr>
        <w:t>“建筑工程识图”赛项（高职学生）</w:t>
      </w:r>
      <w:r>
        <w:rPr>
          <w:rFonts w:hint="eastAsia" w:ascii="仿宋" w:hAnsi="仿宋" w:eastAsia="仿宋" w:cs="FZXBSJW--GB1-0"/>
          <w:b/>
          <w:color w:val="auto"/>
          <w:kern w:val="0"/>
          <w:sz w:val="36"/>
          <w:szCs w:val="36"/>
        </w:rPr>
        <w:t>竞赛规程</w:t>
      </w:r>
    </w:p>
    <w:p>
      <w:pPr>
        <w:autoSpaceDE w:val="0"/>
        <w:autoSpaceDN w:val="0"/>
        <w:adjustRightInd w:val="0"/>
        <w:ind w:firstLine="562" w:firstLineChars="200"/>
        <w:jc w:val="left"/>
        <w:rPr>
          <w:rFonts w:ascii="仿宋_GB2312" w:eastAsia="仿宋_GB2312" w:cs="仿宋_GB2312"/>
          <w:b/>
          <w:color w:val="auto"/>
          <w:kern w:val="0"/>
          <w:sz w:val="28"/>
          <w:szCs w:val="28"/>
        </w:rPr>
      </w:pPr>
      <w:r>
        <w:rPr>
          <w:rFonts w:hint="eastAsia" w:ascii="仿宋_GB2312" w:eastAsia="仿宋_GB2312" w:cs="仿宋_GB2312"/>
          <w:b/>
          <w:color w:val="auto"/>
          <w:kern w:val="0"/>
          <w:sz w:val="28"/>
          <w:szCs w:val="28"/>
        </w:rPr>
        <w:t>一、竞赛项目名称</w:t>
      </w:r>
    </w:p>
    <w:p>
      <w:pPr>
        <w:autoSpaceDE w:val="0"/>
        <w:autoSpaceDN w:val="0"/>
        <w:adjustRightInd w:val="0"/>
        <w:ind w:firstLine="570"/>
        <w:jc w:val="left"/>
        <w:rPr>
          <w:rFonts w:ascii="仿宋_GB2312" w:eastAsia="仿宋_GB2312" w:cs="仿宋_GB2312"/>
          <w:color w:val="auto"/>
          <w:kern w:val="0"/>
          <w:sz w:val="28"/>
          <w:szCs w:val="28"/>
        </w:rPr>
      </w:pPr>
      <w:r>
        <w:rPr>
          <w:rFonts w:hint="eastAsia" w:ascii="仿宋_GB2312" w:eastAsia="仿宋_GB2312" w:cs="仿宋_GB2312"/>
          <w:color w:val="auto"/>
          <w:kern w:val="0"/>
          <w:sz w:val="28"/>
          <w:szCs w:val="28"/>
        </w:rPr>
        <w:t>赛项名称</w:t>
      </w:r>
      <w:r>
        <w:rPr>
          <w:rFonts w:ascii="仿宋_GB2312" w:eastAsia="仿宋_GB2312" w:cs="仿宋_GB2312"/>
          <w:color w:val="auto"/>
          <w:kern w:val="0"/>
          <w:sz w:val="28"/>
          <w:szCs w:val="28"/>
        </w:rPr>
        <w:t>:建筑工程识图</w:t>
      </w:r>
    </w:p>
    <w:p>
      <w:pPr>
        <w:autoSpaceDE w:val="0"/>
        <w:autoSpaceDN w:val="0"/>
        <w:adjustRightInd w:val="0"/>
        <w:ind w:firstLine="570"/>
        <w:jc w:val="left"/>
        <w:rPr>
          <w:rFonts w:hint="eastAsia" w:ascii="仿宋_GB2312" w:eastAsia="仿宋_GB2312" w:cs="仿宋_GB2312"/>
          <w:color w:val="auto"/>
          <w:kern w:val="0"/>
          <w:sz w:val="28"/>
          <w:szCs w:val="28"/>
          <w:lang w:eastAsia="zh-CN"/>
        </w:rPr>
      </w:pPr>
      <w:r>
        <w:rPr>
          <w:rFonts w:hint="eastAsia" w:ascii="仿宋_GB2312" w:eastAsia="仿宋_GB2312" w:cs="仿宋_GB2312"/>
          <w:color w:val="auto"/>
          <w:kern w:val="0"/>
          <w:sz w:val="28"/>
          <w:szCs w:val="28"/>
        </w:rPr>
        <w:t>赛项组别</w:t>
      </w:r>
      <w:r>
        <w:rPr>
          <w:rFonts w:ascii="仿宋_GB2312" w:eastAsia="仿宋_GB2312" w:cs="仿宋_GB2312"/>
          <w:color w:val="auto"/>
          <w:kern w:val="0"/>
          <w:sz w:val="28"/>
          <w:szCs w:val="28"/>
        </w:rPr>
        <w:t>:高职学生组</w:t>
      </w:r>
    </w:p>
    <w:p>
      <w:pPr>
        <w:autoSpaceDE w:val="0"/>
        <w:autoSpaceDN w:val="0"/>
        <w:adjustRightInd w:val="0"/>
        <w:ind w:firstLine="570"/>
        <w:jc w:val="left"/>
        <w:rPr>
          <w:rFonts w:ascii="仿宋_GB2312" w:eastAsia="仿宋_GB2312" w:cs="仿宋_GB2312"/>
          <w:color w:val="auto"/>
          <w:kern w:val="0"/>
          <w:sz w:val="28"/>
          <w:szCs w:val="28"/>
        </w:rPr>
      </w:pPr>
      <w:r>
        <w:rPr>
          <w:rFonts w:hint="eastAsia" w:ascii="仿宋_GB2312" w:eastAsia="仿宋_GB2312" w:cs="仿宋_GB2312"/>
          <w:color w:val="auto"/>
          <w:kern w:val="0"/>
          <w:sz w:val="28"/>
          <w:szCs w:val="28"/>
        </w:rPr>
        <w:t>专业类别</w:t>
      </w:r>
      <w:r>
        <w:rPr>
          <w:rFonts w:ascii="仿宋_GB2312" w:eastAsia="仿宋_GB2312" w:cs="仿宋_GB2312"/>
          <w:color w:val="auto"/>
          <w:kern w:val="0"/>
          <w:sz w:val="28"/>
          <w:szCs w:val="28"/>
        </w:rPr>
        <w:t>:土木建筑</w:t>
      </w:r>
    </w:p>
    <w:p>
      <w:pPr>
        <w:autoSpaceDE w:val="0"/>
        <w:autoSpaceDN w:val="0"/>
        <w:adjustRightInd w:val="0"/>
        <w:ind w:firstLine="562" w:firstLineChars="200"/>
        <w:jc w:val="left"/>
        <w:rPr>
          <w:rFonts w:ascii="仿宋_GB2312" w:hAnsi="等线" w:eastAsia="仿宋_GB2312" w:cs="仿宋_GB2312"/>
          <w:b/>
          <w:color w:val="auto"/>
          <w:kern w:val="0"/>
          <w:sz w:val="28"/>
          <w:szCs w:val="28"/>
        </w:rPr>
      </w:pPr>
      <w:r>
        <w:rPr>
          <w:rFonts w:hint="eastAsia" w:ascii="仿宋_GB2312" w:hAnsi="等线" w:eastAsia="仿宋_GB2312" w:cs="仿宋_GB2312"/>
          <w:b/>
          <w:color w:val="auto"/>
          <w:kern w:val="0"/>
          <w:sz w:val="28"/>
          <w:szCs w:val="28"/>
        </w:rPr>
        <w:t>二、竞赛目的</w:t>
      </w:r>
    </w:p>
    <w:p>
      <w:pPr>
        <w:autoSpaceDE w:val="0"/>
        <w:autoSpaceDN w:val="0"/>
        <w:adjustRightInd w:val="0"/>
        <w:jc w:val="left"/>
        <w:rPr>
          <w:rFonts w:ascii="仿宋_GB2312" w:eastAsia="仿宋_GB2312" w:cs="仿宋_GB2312"/>
          <w:b/>
          <w:color w:val="auto"/>
          <w:kern w:val="0"/>
          <w:sz w:val="28"/>
          <w:szCs w:val="28"/>
        </w:rPr>
      </w:pPr>
      <w:r>
        <w:rPr>
          <w:rFonts w:hint="eastAsia" w:ascii="仿宋_GB2312" w:hAnsi="等线" w:eastAsia="仿宋_GB2312" w:cs="仿宋_GB2312"/>
          <w:color w:val="auto"/>
          <w:kern w:val="0"/>
          <w:sz w:val="28"/>
          <w:szCs w:val="28"/>
        </w:rPr>
        <w:t xml:space="preserve"> </w:t>
      </w:r>
      <w:r>
        <w:rPr>
          <w:rFonts w:hint="eastAsia" w:ascii="仿宋_GB2312" w:hAnsi="等线" w:eastAsia="仿宋_GB2312" w:cs="仿宋_GB2312"/>
          <w:color w:val="auto"/>
          <w:kern w:val="0"/>
          <w:sz w:val="28"/>
          <w:szCs w:val="28"/>
          <w:lang w:val="en-US" w:eastAsia="zh-CN"/>
        </w:rPr>
        <w:t xml:space="preserve"> </w:t>
      </w:r>
      <w:r>
        <w:rPr>
          <w:rFonts w:hint="eastAsia" w:ascii="仿宋_GB2312" w:hAnsi="等线" w:eastAsia="仿宋_GB2312" w:cs="仿宋_GB2312"/>
          <w:color w:val="auto"/>
          <w:kern w:val="0"/>
          <w:sz w:val="28"/>
          <w:szCs w:val="28"/>
        </w:rPr>
        <w:t xml:space="preserve">  </w:t>
      </w:r>
      <w:r>
        <w:rPr>
          <w:rFonts w:hint="eastAsia" w:ascii="仿宋_GB2312" w:hAnsi="仿宋" w:eastAsia="仿宋_GB2312" w:cs="宋体"/>
          <w:color w:val="auto"/>
          <w:sz w:val="28"/>
          <w:szCs w:val="28"/>
        </w:rPr>
        <w:t>（一）</w:t>
      </w:r>
      <w:r>
        <w:rPr>
          <w:rFonts w:hint="eastAsia" w:ascii="仿宋_GB2312" w:hAnsi="仿宋" w:eastAsia="仿宋_GB2312" w:cs="仿宋"/>
          <w:color w:val="auto"/>
          <w:sz w:val="28"/>
          <w:szCs w:val="28"/>
        </w:rPr>
        <w:t>进一步贯彻教育部有关文件精神，不断深化高等职业教育教学改革，积极践行校企合作、工学结合的职业教育人才培养模式，进一步推进专业建设和课程改革，积极探索课程及教学手段创新与应用的有效途径。</w:t>
      </w:r>
    </w:p>
    <w:p>
      <w:pPr>
        <w:autoSpaceDE w:val="0"/>
        <w:autoSpaceDN w:val="0"/>
        <w:adjustRightInd w:val="0"/>
        <w:jc w:val="left"/>
        <w:rPr>
          <w:rFonts w:ascii="仿宋_GB2312" w:eastAsia="仿宋_GB2312" w:cs="仿宋_GB2312"/>
          <w:color w:val="auto"/>
          <w:kern w:val="0"/>
          <w:sz w:val="28"/>
          <w:szCs w:val="28"/>
        </w:rPr>
      </w:pPr>
      <w:r>
        <w:rPr>
          <w:rFonts w:hint="eastAsia" w:ascii="仿宋_GB2312" w:eastAsia="仿宋_GB2312" w:cs="仿宋_GB2312"/>
          <w:color w:val="auto"/>
          <w:kern w:val="0"/>
          <w:sz w:val="28"/>
          <w:szCs w:val="28"/>
        </w:rPr>
        <w:t xml:space="preserve"> </w:t>
      </w:r>
      <w:r>
        <w:rPr>
          <w:rFonts w:hint="eastAsia" w:ascii="仿宋_GB2312" w:eastAsia="仿宋_GB2312" w:cs="仿宋_GB2312"/>
          <w:color w:val="auto"/>
          <w:kern w:val="0"/>
          <w:sz w:val="28"/>
          <w:szCs w:val="28"/>
          <w:lang w:val="en-US" w:eastAsia="zh-CN"/>
        </w:rPr>
        <w:t xml:space="preserve"> </w:t>
      </w:r>
      <w:r>
        <w:rPr>
          <w:rFonts w:hint="eastAsia" w:ascii="仿宋_GB2312" w:eastAsia="仿宋_GB2312" w:cs="仿宋_GB2312"/>
          <w:color w:val="auto"/>
          <w:kern w:val="0"/>
          <w:sz w:val="28"/>
          <w:szCs w:val="28"/>
        </w:rPr>
        <w:t xml:space="preserve">  </w:t>
      </w:r>
      <w:r>
        <w:rPr>
          <w:rFonts w:hint="eastAsia" w:ascii="仿宋_GB2312" w:hAnsi="仿宋" w:eastAsia="仿宋_GB2312" w:cs="宋体"/>
          <w:color w:val="auto"/>
          <w:sz w:val="28"/>
          <w:szCs w:val="28"/>
        </w:rPr>
        <w:t>（</w:t>
      </w:r>
      <w:r>
        <w:rPr>
          <w:rFonts w:hint="eastAsia" w:ascii="仿宋_GB2312" w:hAnsi="仿宋" w:eastAsia="仿宋_GB2312" w:cs="宋体"/>
          <w:color w:val="auto"/>
          <w:sz w:val="28"/>
          <w:szCs w:val="28"/>
          <w:lang w:eastAsia="zh-CN"/>
        </w:rPr>
        <w:t>二</w:t>
      </w:r>
      <w:r>
        <w:rPr>
          <w:rFonts w:hint="eastAsia" w:ascii="仿宋_GB2312" w:hAnsi="仿宋" w:eastAsia="仿宋_GB2312" w:cs="宋体"/>
          <w:color w:val="auto"/>
          <w:sz w:val="28"/>
          <w:szCs w:val="28"/>
        </w:rPr>
        <w:t>）</w:t>
      </w:r>
      <w:r>
        <w:rPr>
          <w:rFonts w:hint="eastAsia" w:ascii="仿宋_GB2312" w:hAnsi="Arial Narrow" w:eastAsia="仿宋_GB2312" w:cs="宋体"/>
          <w:color w:val="auto"/>
          <w:sz w:val="28"/>
          <w:szCs w:val="28"/>
        </w:rPr>
        <w:t>通过竞赛，突出学生创新能力和实践能力训练，进一步实现知识与技能的有效转化，提升高职高专土建类专业学生职业技能，满足我国建筑产业转型升级对技术技能型人才培养的新需求，适应建筑生产一线技术及管理岗位的职业要求。</w:t>
      </w:r>
    </w:p>
    <w:p>
      <w:pPr>
        <w:autoSpaceDE w:val="0"/>
        <w:autoSpaceDN w:val="0"/>
        <w:adjustRightInd w:val="0"/>
        <w:jc w:val="left"/>
        <w:rPr>
          <w:rFonts w:ascii="仿宋_GB2312" w:eastAsia="仿宋_GB2312" w:cs="仿宋_GB2312"/>
          <w:color w:val="auto"/>
          <w:kern w:val="0"/>
          <w:sz w:val="28"/>
          <w:szCs w:val="28"/>
        </w:rPr>
      </w:pPr>
      <w:r>
        <w:rPr>
          <w:rFonts w:hint="eastAsia" w:ascii="仿宋_GB2312" w:eastAsia="仿宋_GB2312" w:cs="仿宋_GB2312"/>
          <w:color w:val="auto"/>
          <w:kern w:val="0"/>
          <w:sz w:val="28"/>
          <w:szCs w:val="28"/>
        </w:rPr>
        <w:t xml:space="preserve">  </w:t>
      </w:r>
      <w:r>
        <w:rPr>
          <w:rFonts w:hint="eastAsia" w:ascii="仿宋_GB2312" w:eastAsia="仿宋_GB2312" w:cs="仿宋_GB2312"/>
          <w:color w:val="auto"/>
          <w:kern w:val="0"/>
          <w:sz w:val="28"/>
          <w:szCs w:val="28"/>
          <w:lang w:val="en-US" w:eastAsia="zh-CN"/>
        </w:rPr>
        <w:t xml:space="preserve"> </w:t>
      </w:r>
      <w:r>
        <w:rPr>
          <w:rFonts w:hint="eastAsia" w:ascii="仿宋_GB2312" w:eastAsia="仿宋_GB2312" w:cs="仿宋_GB2312"/>
          <w:color w:val="auto"/>
          <w:kern w:val="0"/>
          <w:sz w:val="28"/>
          <w:szCs w:val="28"/>
        </w:rPr>
        <w:t xml:space="preserve"> </w:t>
      </w:r>
      <w:r>
        <w:rPr>
          <w:rFonts w:hint="eastAsia" w:ascii="仿宋_GB2312" w:hAnsi="仿宋" w:eastAsia="仿宋_GB2312" w:cs="宋体"/>
          <w:color w:val="auto"/>
          <w:sz w:val="28"/>
          <w:szCs w:val="28"/>
        </w:rPr>
        <w:t>（</w:t>
      </w:r>
      <w:r>
        <w:rPr>
          <w:rFonts w:hint="eastAsia" w:ascii="仿宋_GB2312" w:hAnsi="仿宋" w:eastAsia="仿宋_GB2312" w:cs="宋体"/>
          <w:color w:val="auto"/>
          <w:sz w:val="28"/>
          <w:szCs w:val="28"/>
          <w:lang w:eastAsia="zh-CN"/>
        </w:rPr>
        <w:t>三</w:t>
      </w:r>
      <w:r>
        <w:rPr>
          <w:rFonts w:hint="eastAsia" w:ascii="仿宋_GB2312" w:hAnsi="仿宋" w:eastAsia="仿宋_GB2312" w:cs="宋体"/>
          <w:color w:val="auto"/>
          <w:sz w:val="28"/>
          <w:szCs w:val="28"/>
        </w:rPr>
        <w:t>）</w:t>
      </w:r>
      <w:r>
        <w:rPr>
          <w:rFonts w:hint="eastAsia" w:ascii="仿宋_GB2312" w:hAnsi="Arial Narrow" w:eastAsia="仿宋_GB2312" w:cs="宋体"/>
          <w:color w:val="auto"/>
          <w:sz w:val="28"/>
          <w:szCs w:val="28"/>
        </w:rPr>
        <w:t>以实际的工程图纸为载体，以实际的工作过程为序列，以学生毕业后职业岗位要求为标准来设计大赛题目。注重考核学生识读建筑工程图及使用</w:t>
      </w:r>
      <w:r>
        <w:rPr>
          <w:rFonts w:hint="eastAsia" w:ascii="仿宋_GB2312" w:hAnsi="仿宋" w:eastAsia="仿宋_GB2312" w:cs="宋体"/>
          <w:color w:val="auto"/>
          <w:sz w:val="28"/>
          <w:szCs w:val="28"/>
        </w:rPr>
        <w:t>CAD</w:t>
      </w:r>
      <w:r>
        <w:rPr>
          <w:rFonts w:hint="eastAsia" w:ascii="仿宋_GB2312" w:hAnsi="Arial Narrow" w:eastAsia="仿宋_GB2312" w:cs="宋体"/>
          <w:color w:val="auto"/>
          <w:sz w:val="28"/>
          <w:szCs w:val="28"/>
        </w:rPr>
        <w:t>软件绘制建筑工程图的综合技能，</w:t>
      </w:r>
      <w:r>
        <w:rPr>
          <w:rFonts w:hint="eastAsia" w:ascii="仿宋_GB2312" w:hAnsi="仿宋" w:eastAsia="仿宋_GB2312" w:cs="仿宋"/>
          <w:color w:val="auto"/>
          <w:sz w:val="28"/>
          <w:szCs w:val="28"/>
        </w:rPr>
        <w:t>促进师生对技能训练的重视和工程素养养成。</w:t>
      </w:r>
    </w:p>
    <w:p>
      <w:pPr>
        <w:autoSpaceDE w:val="0"/>
        <w:autoSpaceDN w:val="0"/>
        <w:adjustRightInd w:val="0"/>
        <w:ind w:firstLine="560" w:firstLineChars="200"/>
        <w:jc w:val="left"/>
        <w:rPr>
          <w:rFonts w:hint="eastAsia" w:ascii="仿宋_GB2312" w:eastAsia="仿宋_GB2312" w:cs="仿宋_GB2312"/>
          <w:color w:val="auto"/>
          <w:kern w:val="0"/>
          <w:sz w:val="28"/>
          <w:szCs w:val="28"/>
        </w:rPr>
      </w:pPr>
      <w:r>
        <w:rPr>
          <w:rFonts w:hint="eastAsia" w:ascii="仿宋_GB2312" w:hAnsi="仿宋" w:eastAsia="仿宋_GB2312" w:cs="宋体"/>
          <w:color w:val="auto"/>
          <w:sz w:val="28"/>
          <w:szCs w:val="28"/>
        </w:rPr>
        <w:t>（</w:t>
      </w:r>
      <w:r>
        <w:rPr>
          <w:rFonts w:hint="eastAsia" w:ascii="仿宋_GB2312" w:hAnsi="仿宋" w:eastAsia="仿宋_GB2312" w:cs="宋体"/>
          <w:color w:val="auto"/>
          <w:sz w:val="28"/>
          <w:szCs w:val="28"/>
          <w:lang w:eastAsia="zh-CN"/>
        </w:rPr>
        <w:t>四</w:t>
      </w:r>
      <w:r>
        <w:rPr>
          <w:rFonts w:hint="eastAsia" w:ascii="仿宋_GB2312" w:hAnsi="仿宋" w:eastAsia="仿宋_GB2312" w:cs="宋体"/>
          <w:color w:val="auto"/>
          <w:sz w:val="28"/>
          <w:szCs w:val="28"/>
        </w:rPr>
        <w:t>）</w:t>
      </w:r>
      <w:r>
        <w:rPr>
          <w:rFonts w:hint="eastAsia" w:ascii="仿宋_GB2312" w:eastAsia="仿宋_GB2312" w:cs="仿宋_GB2312"/>
          <w:color w:val="auto"/>
          <w:kern w:val="0"/>
          <w:sz w:val="28"/>
          <w:szCs w:val="28"/>
        </w:rPr>
        <w:t>与有关课程和训练的知识、技能内涵有机结合，通过工程特色鲜明、职场氛围浓厚的竞赛内容再现真实的工作环境，考量学生领会设计任务书或设计变更文书、熟练与准确识读土建专业施工图、土建专业工程图文本文件、根据给定的任务绘制建筑专业及结构专业施工图（竣工图）的能力。</w:t>
      </w:r>
    </w:p>
    <w:p>
      <w:pPr>
        <w:spacing w:line="560" w:lineRule="exact"/>
        <w:ind w:firstLine="560" w:firstLineChars="200"/>
        <w:rPr>
          <w:rFonts w:hint="eastAsia" w:ascii="仿宋_GB2312" w:hAnsi="Arial Narrow" w:eastAsia="仿宋_GB2312" w:cs="宋体"/>
          <w:color w:val="auto"/>
          <w:sz w:val="28"/>
          <w:szCs w:val="28"/>
        </w:rPr>
      </w:pPr>
      <w:r>
        <w:rPr>
          <w:rFonts w:hint="eastAsia" w:ascii="仿宋_GB2312" w:hAnsi="仿宋" w:eastAsia="仿宋_GB2312" w:cs="宋体"/>
          <w:color w:val="auto"/>
          <w:sz w:val="28"/>
          <w:szCs w:val="28"/>
        </w:rPr>
        <w:t>（</w:t>
      </w:r>
      <w:r>
        <w:rPr>
          <w:rFonts w:hint="eastAsia" w:ascii="仿宋_GB2312" w:hAnsi="仿宋" w:eastAsia="仿宋_GB2312" w:cs="宋体"/>
          <w:color w:val="auto"/>
          <w:sz w:val="28"/>
          <w:szCs w:val="28"/>
          <w:lang w:eastAsia="zh-CN"/>
        </w:rPr>
        <w:t>五</w:t>
      </w:r>
      <w:r>
        <w:rPr>
          <w:rFonts w:hint="eastAsia" w:ascii="仿宋_GB2312" w:hAnsi="仿宋" w:eastAsia="仿宋_GB2312" w:cs="宋体"/>
          <w:color w:val="auto"/>
          <w:sz w:val="28"/>
          <w:szCs w:val="28"/>
        </w:rPr>
        <w:t>）</w:t>
      </w:r>
      <w:r>
        <w:rPr>
          <w:rFonts w:hint="eastAsia" w:ascii="仿宋_GB2312" w:hAnsi="仿宋" w:eastAsia="仿宋_GB2312" w:cs="仿宋"/>
          <w:color w:val="auto"/>
          <w:sz w:val="28"/>
          <w:szCs w:val="28"/>
        </w:rPr>
        <w:t>通过竞赛，展示参赛师生的精神风貌和技能水平，培养学生“领会、策划、实施”的职业素养和操守，推介与识图能力培养相关的教学设计、教学方法、教学资源和先进的教学手段，促进广大开设土建类专业的高职院校相关课程与实训的改革及创新。</w:t>
      </w:r>
    </w:p>
    <w:p>
      <w:pPr>
        <w:spacing w:line="560" w:lineRule="exact"/>
        <w:ind w:firstLine="560" w:firstLineChars="200"/>
        <w:rPr>
          <w:rFonts w:hint="eastAsia" w:ascii="仿宋_GB2312" w:hAnsi="Arial Narrow" w:eastAsia="仿宋_GB2312" w:cs="宋体"/>
          <w:color w:val="auto"/>
          <w:sz w:val="28"/>
          <w:szCs w:val="28"/>
        </w:rPr>
      </w:pPr>
      <w:r>
        <w:rPr>
          <w:rFonts w:hint="eastAsia" w:ascii="仿宋_GB2312" w:hAnsi="仿宋" w:eastAsia="仿宋_GB2312" w:cs="宋体"/>
          <w:color w:val="auto"/>
          <w:sz w:val="28"/>
          <w:szCs w:val="28"/>
        </w:rPr>
        <w:t>（</w:t>
      </w:r>
      <w:r>
        <w:rPr>
          <w:rFonts w:hint="eastAsia" w:ascii="仿宋_GB2312" w:hAnsi="仿宋" w:eastAsia="仿宋_GB2312" w:cs="宋体"/>
          <w:color w:val="auto"/>
          <w:sz w:val="28"/>
          <w:szCs w:val="28"/>
          <w:lang w:eastAsia="zh-CN"/>
        </w:rPr>
        <w:t>六</w:t>
      </w:r>
      <w:r>
        <w:rPr>
          <w:rFonts w:hint="eastAsia" w:ascii="仿宋_GB2312" w:hAnsi="仿宋" w:eastAsia="仿宋_GB2312" w:cs="宋体"/>
          <w:color w:val="auto"/>
          <w:sz w:val="28"/>
          <w:szCs w:val="28"/>
        </w:rPr>
        <w:t>）</w:t>
      </w:r>
      <w:r>
        <w:rPr>
          <w:rFonts w:hint="eastAsia" w:ascii="仿宋_GB2312" w:hAnsi="仿宋" w:eastAsia="仿宋_GB2312" w:cs="仿宋"/>
          <w:color w:val="auto"/>
          <w:sz w:val="28"/>
          <w:szCs w:val="28"/>
        </w:rPr>
        <w:t>结合本赛项的特点，设计独立工作与团队合作的竞赛方式，培养选手“独立工作、协同合作”的职业素养，积极探索团队合作参与竞赛的有效途径和模式，培养学生的团队意识、参与意识和协作精神。</w:t>
      </w:r>
    </w:p>
    <w:p>
      <w:pPr>
        <w:autoSpaceDE w:val="0"/>
        <w:autoSpaceDN w:val="0"/>
        <w:adjustRightInd w:val="0"/>
        <w:ind w:firstLine="562" w:firstLineChars="200"/>
        <w:jc w:val="left"/>
        <w:rPr>
          <w:rFonts w:ascii="仿宋_GB2312" w:hAnsi="等线" w:eastAsia="仿宋_GB2312" w:cs="仿宋_GB2312"/>
          <w:b/>
          <w:color w:val="auto"/>
          <w:kern w:val="0"/>
          <w:sz w:val="28"/>
          <w:szCs w:val="28"/>
        </w:rPr>
      </w:pPr>
      <w:r>
        <w:rPr>
          <w:rFonts w:hint="eastAsia" w:ascii="仿宋_GB2312" w:hAnsi="等线" w:eastAsia="仿宋_GB2312" w:cs="仿宋_GB2312"/>
          <w:b/>
          <w:color w:val="auto"/>
          <w:kern w:val="0"/>
          <w:sz w:val="28"/>
          <w:szCs w:val="28"/>
        </w:rPr>
        <w:t>三、竞赛内容</w:t>
      </w:r>
    </w:p>
    <w:p>
      <w:pPr>
        <w:autoSpaceDE w:val="0"/>
        <w:autoSpaceDN w:val="0"/>
        <w:adjustRightInd w:val="0"/>
        <w:ind w:firstLine="560" w:firstLineChars="200"/>
        <w:jc w:val="left"/>
        <w:rPr>
          <w:rFonts w:ascii="仿宋_GB2312" w:eastAsia="仿宋_GB2312" w:cs="仿宋_GB2312"/>
          <w:color w:val="auto"/>
          <w:kern w:val="0"/>
          <w:sz w:val="28"/>
          <w:szCs w:val="28"/>
        </w:rPr>
      </w:pPr>
      <w:r>
        <w:rPr>
          <w:rFonts w:hint="eastAsia" w:ascii="仿宋_GB2312" w:eastAsia="仿宋_GB2312" w:cs="仿宋_GB2312"/>
          <w:color w:val="auto"/>
          <w:kern w:val="0"/>
          <w:sz w:val="28"/>
          <w:szCs w:val="28"/>
        </w:rPr>
        <w:t>参赛选手需在规定的时间内，独立与合作完成以下两项任务：建筑工程施工图识图、建筑工程施工图绘图。</w:t>
      </w:r>
    </w:p>
    <w:p>
      <w:pPr>
        <w:numPr>
          <w:ilvl w:val="0"/>
          <w:numId w:val="0"/>
        </w:numPr>
        <w:autoSpaceDE w:val="0"/>
        <w:autoSpaceDN w:val="0"/>
        <w:adjustRightInd w:val="0"/>
        <w:ind w:firstLine="560" w:firstLineChars="200"/>
        <w:jc w:val="left"/>
        <w:rPr>
          <w:rFonts w:ascii="仿宋_GB2312" w:eastAsia="仿宋_GB2312" w:cs="仿宋_GB2312"/>
          <w:color w:val="auto"/>
          <w:kern w:val="0"/>
          <w:sz w:val="28"/>
          <w:szCs w:val="28"/>
        </w:rPr>
      </w:pPr>
      <w:r>
        <w:rPr>
          <w:rFonts w:hint="eastAsia" w:ascii="仿宋_GB2312" w:hAnsi="仿宋" w:eastAsia="仿宋_GB2312" w:cs="宋体"/>
          <w:color w:val="auto"/>
          <w:sz w:val="28"/>
          <w:szCs w:val="28"/>
        </w:rPr>
        <w:t>（一）</w:t>
      </w:r>
      <w:r>
        <w:rPr>
          <w:rFonts w:hint="eastAsia" w:ascii="仿宋_GB2312" w:hAnsi="Arial Narrow" w:eastAsia="仿宋_GB2312" w:cs="宋体"/>
          <w:color w:val="auto"/>
          <w:sz w:val="28"/>
          <w:szCs w:val="28"/>
        </w:rPr>
        <w:t>建筑工程施工图识图：参赛选手应独立完成竞赛任务。选手在阅读给定的建筑工程施工图纸、图纸会审纪要、设计变更单等资料之后，发现图纸中存在的错误、缺陷、疏漏，分别独立完成施工图识读相关知识与技能的答题。</w:t>
      </w:r>
    </w:p>
    <w:p>
      <w:pPr>
        <w:autoSpaceDE w:val="0"/>
        <w:autoSpaceDN w:val="0"/>
        <w:adjustRightInd w:val="0"/>
        <w:ind w:firstLine="560" w:firstLineChars="200"/>
        <w:jc w:val="left"/>
        <w:rPr>
          <w:rFonts w:hint="eastAsia" w:ascii="仿宋_GB2312" w:hAnsi="等线" w:eastAsia="仿宋_GB2312" w:cs="仿宋_GB2312"/>
          <w:color w:val="auto"/>
          <w:kern w:val="0"/>
          <w:sz w:val="28"/>
          <w:szCs w:val="28"/>
        </w:rPr>
      </w:pPr>
      <w:r>
        <w:rPr>
          <w:rFonts w:hint="eastAsia" w:ascii="仿宋_GB2312" w:hAnsi="仿宋" w:eastAsia="仿宋_GB2312" w:cs="宋体"/>
          <w:color w:val="auto"/>
          <w:sz w:val="28"/>
          <w:szCs w:val="28"/>
        </w:rPr>
        <w:t>（</w:t>
      </w:r>
      <w:r>
        <w:rPr>
          <w:rFonts w:hint="eastAsia" w:ascii="仿宋_GB2312" w:hAnsi="仿宋" w:eastAsia="仿宋_GB2312" w:cs="宋体"/>
          <w:color w:val="auto"/>
          <w:sz w:val="28"/>
          <w:szCs w:val="28"/>
          <w:lang w:eastAsia="zh-CN"/>
        </w:rPr>
        <w:t>二</w:t>
      </w:r>
      <w:r>
        <w:rPr>
          <w:rFonts w:hint="eastAsia" w:ascii="仿宋_GB2312" w:hAnsi="仿宋" w:eastAsia="仿宋_GB2312" w:cs="宋体"/>
          <w:color w:val="auto"/>
          <w:sz w:val="28"/>
          <w:szCs w:val="28"/>
        </w:rPr>
        <w:t>）</w:t>
      </w:r>
      <w:r>
        <w:rPr>
          <w:rFonts w:hint="eastAsia" w:ascii="仿宋_GB2312" w:hAnsi="Arial Narrow" w:eastAsia="仿宋_GB2312" w:cs="宋体"/>
          <w:color w:val="auto"/>
          <w:sz w:val="28"/>
          <w:szCs w:val="28"/>
        </w:rPr>
        <w:t>建筑工程施工图绘图：参赛选手合作完成竞赛任务。选手根据给定的建筑工程施工图纸、图纸会审纪要、设计变更单等资料，运用中望</w:t>
      </w:r>
      <w:r>
        <w:rPr>
          <w:rFonts w:hint="eastAsia" w:ascii="仿宋_GB2312" w:hAnsi="仿宋" w:eastAsia="仿宋_GB2312" w:cs="宋体"/>
          <w:color w:val="auto"/>
          <w:sz w:val="28"/>
          <w:szCs w:val="28"/>
        </w:rPr>
        <w:t>CAD教育版—</w:t>
      </w:r>
      <w:r>
        <w:rPr>
          <w:rFonts w:ascii="仿宋_GB2312" w:hAnsi="仿宋" w:eastAsia="仿宋_GB2312" w:cs="宋体"/>
          <w:color w:val="auto"/>
          <w:sz w:val="28"/>
          <w:szCs w:val="28"/>
        </w:rPr>
        <w:t>201</w:t>
      </w:r>
      <w:r>
        <w:rPr>
          <w:rFonts w:hint="eastAsia" w:ascii="仿宋_GB2312" w:hAnsi="仿宋" w:eastAsia="仿宋_GB2312" w:cs="宋体"/>
          <w:color w:val="auto"/>
          <w:sz w:val="28"/>
          <w:szCs w:val="28"/>
          <w:lang w:val="en-US" w:eastAsia="zh-CN"/>
        </w:rPr>
        <w:t>8</w:t>
      </w:r>
      <w:r>
        <w:rPr>
          <w:rFonts w:hint="eastAsia" w:ascii="仿宋_GB2312" w:hAnsi="Arial Narrow" w:eastAsia="仿宋_GB2312" w:cs="宋体"/>
          <w:color w:val="auto"/>
          <w:sz w:val="28"/>
          <w:szCs w:val="28"/>
        </w:rPr>
        <w:t>软件绘制指定的建筑专业、结构专业施工图（例如：平面图、剖面图、节点详图等）</w:t>
      </w:r>
      <w:r>
        <w:rPr>
          <w:rFonts w:ascii="仿宋_GB2312" w:hAnsi="等线" w:eastAsia="仿宋_GB2312" w:cs="仿宋_GB2312"/>
          <w:color w:val="auto"/>
          <w:kern w:val="0"/>
          <w:sz w:val="28"/>
          <w:szCs w:val="28"/>
        </w:rPr>
        <w:t>。</w:t>
      </w:r>
    </w:p>
    <w:tbl>
      <w:tblPr>
        <w:tblStyle w:val="6"/>
        <w:tblW w:w="7847" w:type="dxa"/>
        <w:jc w:val="center"/>
        <w:tblInd w:w="0" w:type="dxa"/>
        <w:tblLayout w:type="fixed"/>
        <w:tblCellMar>
          <w:top w:w="0" w:type="dxa"/>
          <w:left w:w="108" w:type="dxa"/>
          <w:bottom w:w="0" w:type="dxa"/>
          <w:right w:w="108" w:type="dxa"/>
        </w:tblCellMar>
      </w:tblPr>
      <w:tblGrid>
        <w:gridCol w:w="1657"/>
        <w:gridCol w:w="1843"/>
        <w:gridCol w:w="1276"/>
        <w:gridCol w:w="3071"/>
      </w:tblGrid>
      <w:tr>
        <w:tblPrEx>
          <w:tblLayout w:type="fixed"/>
          <w:tblCellMar>
            <w:top w:w="0" w:type="dxa"/>
            <w:left w:w="108" w:type="dxa"/>
            <w:bottom w:w="0" w:type="dxa"/>
            <w:right w:w="108" w:type="dxa"/>
          </w:tblCellMar>
        </w:tblPrEx>
        <w:trPr>
          <w:trHeight w:val="511" w:hRule="atLeast"/>
          <w:jc w:val="center"/>
        </w:trPr>
        <w:tc>
          <w:tcPr>
            <w:tcW w:w="350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cs="宋体"/>
                <w:b/>
                <w:bCs/>
                <w:color w:val="auto"/>
                <w:kern w:val="0"/>
                <w:sz w:val="24"/>
                <w:szCs w:val="24"/>
              </w:rPr>
            </w:pPr>
            <w:r>
              <w:rPr>
                <w:rFonts w:hint="eastAsia" w:ascii="仿宋_GB2312" w:hAnsi="宋体" w:eastAsia="仿宋_GB2312" w:cs="Times New Roman"/>
                <w:b/>
                <w:bCs/>
                <w:color w:val="auto"/>
                <w:kern w:val="0"/>
                <w:sz w:val="24"/>
                <w:szCs w:val="24"/>
              </w:rPr>
              <w:t>竞赛内容（任务）</w:t>
            </w:r>
          </w:p>
        </w:tc>
        <w:tc>
          <w:tcPr>
            <w:tcW w:w="1276"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cs="宋体"/>
                <w:b/>
                <w:bCs/>
                <w:color w:val="auto"/>
                <w:kern w:val="0"/>
                <w:sz w:val="24"/>
                <w:szCs w:val="24"/>
              </w:rPr>
            </w:pPr>
            <w:r>
              <w:rPr>
                <w:rFonts w:hint="eastAsia" w:ascii="仿宋_GB2312" w:hAnsi="宋体" w:eastAsia="仿宋_GB2312" w:cs="Times New Roman"/>
                <w:b/>
                <w:bCs/>
                <w:color w:val="auto"/>
                <w:kern w:val="0"/>
                <w:sz w:val="24"/>
                <w:szCs w:val="24"/>
              </w:rPr>
              <w:t>分值比例</w:t>
            </w:r>
          </w:p>
        </w:tc>
        <w:tc>
          <w:tcPr>
            <w:tcW w:w="3071"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cs="Times New Roman"/>
                <w:b/>
                <w:bCs/>
                <w:color w:val="auto"/>
                <w:kern w:val="0"/>
                <w:sz w:val="24"/>
                <w:szCs w:val="24"/>
              </w:rPr>
            </w:pPr>
            <w:r>
              <w:rPr>
                <w:rFonts w:hint="eastAsia" w:ascii="仿宋_GB2312" w:hAnsi="宋体" w:eastAsia="仿宋_GB2312" w:cs="Times New Roman"/>
                <w:b/>
                <w:bCs/>
                <w:color w:val="auto"/>
                <w:kern w:val="0"/>
                <w:sz w:val="24"/>
                <w:szCs w:val="24"/>
              </w:rPr>
              <w:t>比赛时间</w:t>
            </w:r>
          </w:p>
        </w:tc>
      </w:tr>
      <w:tr>
        <w:tblPrEx>
          <w:tblLayout w:type="fixed"/>
          <w:tblCellMar>
            <w:top w:w="0" w:type="dxa"/>
            <w:left w:w="108" w:type="dxa"/>
            <w:bottom w:w="0" w:type="dxa"/>
            <w:right w:w="108" w:type="dxa"/>
          </w:tblCellMar>
        </w:tblPrEx>
        <w:trPr>
          <w:trHeight w:val="576" w:hRule="atLeast"/>
          <w:jc w:val="center"/>
        </w:trPr>
        <w:tc>
          <w:tcPr>
            <w:tcW w:w="350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eastAsia" w:ascii="仿宋_GB2312" w:hAnsi="宋体" w:eastAsia="仿宋_GB2312" w:cs="宋体"/>
                <w:color w:val="auto"/>
                <w:kern w:val="0"/>
                <w:sz w:val="24"/>
                <w:szCs w:val="24"/>
              </w:rPr>
            </w:pPr>
            <w:r>
              <w:rPr>
                <w:rFonts w:hint="eastAsia" w:ascii="仿宋_GB2312" w:hAnsi="宋体" w:eastAsia="仿宋_GB2312" w:cs="Times New Roman"/>
                <w:color w:val="auto"/>
                <w:kern w:val="0"/>
                <w:sz w:val="24"/>
                <w:szCs w:val="24"/>
              </w:rPr>
              <w:t>建筑工程施工图识图</w:t>
            </w:r>
          </w:p>
        </w:tc>
        <w:tc>
          <w:tcPr>
            <w:tcW w:w="1276"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eastAsia" w:ascii="仿宋_GB2312" w:hAnsi="宋体" w:eastAsia="仿宋_GB2312" w:cs="宋体"/>
                <w:color w:val="auto"/>
                <w:kern w:val="0"/>
                <w:sz w:val="24"/>
                <w:szCs w:val="24"/>
              </w:rPr>
            </w:pPr>
            <w:r>
              <w:rPr>
                <w:rFonts w:hint="eastAsia" w:ascii="仿宋_GB2312" w:hAnsi="宋体" w:eastAsia="仿宋_GB2312" w:cs="Times New Roman"/>
                <w:color w:val="auto"/>
                <w:kern w:val="0"/>
                <w:sz w:val="24"/>
                <w:szCs w:val="24"/>
              </w:rPr>
              <w:t>60%</w:t>
            </w:r>
          </w:p>
        </w:tc>
        <w:tc>
          <w:tcPr>
            <w:tcW w:w="3071"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150分钟</w:t>
            </w:r>
          </w:p>
        </w:tc>
      </w:tr>
      <w:tr>
        <w:tblPrEx>
          <w:tblLayout w:type="fixed"/>
          <w:tblCellMar>
            <w:top w:w="0" w:type="dxa"/>
            <w:left w:w="108" w:type="dxa"/>
            <w:bottom w:w="0" w:type="dxa"/>
            <w:right w:w="108" w:type="dxa"/>
          </w:tblCellMar>
        </w:tblPrEx>
        <w:trPr>
          <w:trHeight w:val="570" w:hRule="atLeast"/>
          <w:jc w:val="center"/>
        </w:trPr>
        <w:tc>
          <w:tcPr>
            <w:tcW w:w="1657" w:type="dxa"/>
            <w:vMerge w:val="restart"/>
            <w:tcBorders>
              <w:top w:val="nil"/>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eastAsia" w:ascii="仿宋_GB2312" w:hAnsi="宋体" w:eastAsia="仿宋_GB2312" w:cs="宋体"/>
                <w:color w:val="auto"/>
                <w:kern w:val="0"/>
                <w:sz w:val="24"/>
                <w:szCs w:val="24"/>
              </w:rPr>
            </w:pPr>
            <w:r>
              <w:rPr>
                <w:rFonts w:hint="eastAsia" w:ascii="仿宋_GB2312" w:hAnsi="宋体" w:eastAsia="仿宋_GB2312" w:cs="Times New Roman"/>
                <w:color w:val="auto"/>
                <w:kern w:val="0"/>
                <w:sz w:val="24"/>
                <w:szCs w:val="24"/>
              </w:rPr>
              <w:t>建筑工程</w:t>
            </w:r>
          </w:p>
          <w:p>
            <w:pPr>
              <w:keepNext w:val="0"/>
              <w:keepLines w:val="0"/>
              <w:suppressLineNumbers w:val="0"/>
              <w:snapToGrid w:val="0"/>
              <w:spacing w:before="0" w:beforeAutospacing="0" w:after="0" w:afterAutospacing="0"/>
              <w:ind w:left="0" w:right="0"/>
              <w:jc w:val="center"/>
              <w:rPr>
                <w:rFonts w:hint="eastAsia" w:ascii="仿宋_GB2312" w:hAnsi="宋体" w:eastAsia="仿宋_GB2312" w:cs="宋体"/>
                <w:color w:val="auto"/>
                <w:kern w:val="0"/>
                <w:sz w:val="24"/>
                <w:szCs w:val="24"/>
              </w:rPr>
            </w:pPr>
            <w:r>
              <w:rPr>
                <w:rFonts w:hint="eastAsia" w:ascii="仿宋_GB2312" w:hAnsi="宋体" w:eastAsia="仿宋_GB2312" w:cs="Times New Roman"/>
                <w:color w:val="auto"/>
                <w:kern w:val="0"/>
                <w:sz w:val="24"/>
                <w:szCs w:val="24"/>
              </w:rPr>
              <w:t>施工图绘图</w:t>
            </w:r>
          </w:p>
        </w:tc>
        <w:tc>
          <w:tcPr>
            <w:tcW w:w="1843"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eastAsia" w:ascii="仿宋_GB2312" w:hAnsi="宋体" w:eastAsia="仿宋_GB2312" w:cs="宋体"/>
                <w:color w:val="auto"/>
                <w:kern w:val="0"/>
                <w:sz w:val="24"/>
                <w:szCs w:val="24"/>
              </w:rPr>
            </w:pPr>
            <w:r>
              <w:rPr>
                <w:rFonts w:hint="eastAsia" w:ascii="仿宋_GB2312" w:hAnsi="宋体" w:eastAsia="仿宋_GB2312" w:cs="Times New Roman"/>
                <w:color w:val="auto"/>
                <w:kern w:val="0"/>
                <w:sz w:val="24"/>
                <w:szCs w:val="24"/>
              </w:rPr>
              <w:t>建筑施工图</w:t>
            </w:r>
          </w:p>
        </w:tc>
        <w:tc>
          <w:tcPr>
            <w:tcW w:w="1276"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eastAsia" w:ascii="仿宋_GB2312" w:hAnsi="宋体" w:eastAsia="仿宋_GB2312" w:cs="宋体"/>
                <w:color w:val="auto"/>
                <w:kern w:val="0"/>
                <w:sz w:val="24"/>
                <w:szCs w:val="24"/>
              </w:rPr>
            </w:pPr>
            <w:r>
              <w:rPr>
                <w:rFonts w:hint="eastAsia" w:ascii="仿宋_GB2312" w:hAnsi="宋体" w:eastAsia="仿宋_GB2312" w:cs="Times New Roman"/>
                <w:color w:val="auto"/>
                <w:kern w:val="0"/>
                <w:sz w:val="24"/>
                <w:szCs w:val="24"/>
              </w:rPr>
              <w:t>20%</w:t>
            </w:r>
          </w:p>
        </w:tc>
        <w:tc>
          <w:tcPr>
            <w:tcW w:w="3071" w:type="dxa"/>
            <w:vMerge w:val="restart"/>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1</w:t>
            </w:r>
            <w:r>
              <w:rPr>
                <w:rFonts w:hint="eastAsia" w:ascii="仿宋_GB2312" w:hAnsi="宋体" w:eastAsia="仿宋_GB2312" w:cs="宋体"/>
                <w:color w:val="auto"/>
                <w:kern w:val="0"/>
                <w:sz w:val="24"/>
                <w:szCs w:val="24"/>
                <w:lang w:val="en-US" w:eastAsia="zh-CN"/>
              </w:rPr>
              <w:t>5</w:t>
            </w:r>
            <w:r>
              <w:rPr>
                <w:rFonts w:hint="eastAsia" w:ascii="仿宋_GB2312" w:hAnsi="宋体" w:eastAsia="仿宋_GB2312" w:cs="宋体"/>
                <w:color w:val="auto"/>
                <w:kern w:val="0"/>
                <w:sz w:val="24"/>
                <w:szCs w:val="24"/>
              </w:rPr>
              <w:t>0分钟</w:t>
            </w:r>
          </w:p>
        </w:tc>
      </w:tr>
      <w:tr>
        <w:tblPrEx>
          <w:tblLayout w:type="fixed"/>
          <w:tblCellMar>
            <w:top w:w="0" w:type="dxa"/>
            <w:left w:w="108" w:type="dxa"/>
            <w:bottom w:w="0" w:type="dxa"/>
            <w:right w:w="108" w:type="dxa"/>
          </w:tblCellMar>
        </w:tblPrEx>
        <w:trPr>
          <w:trHeight w:val="552" w:hRule="atLeast"/>
          <w:jc w:val="center"/>
        </w:trPr>
        <w:tc>
          <w:tcPr>
            <w:tcW w:w="1657"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宋体" w:eastAsia="仿宋_GB2312" w:cs="宋体"/>
                <w:color w:val="auto"/>
                <w:kern w:val="0"/>
                <w:sz w:val="24"/>
                <w:szCs w:val="24"/>
              </w:rPr>
            </w:pPr>
          </w:p>
        </w:tc>
        <w:tc>
          <w:tcPr>
            <w:tcW w:w="1843"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eastAsia" w:ascii="仿宋_GB2312" w:hAnsi="宋体" w:eastAsia="仿宋_GB2312" w:cs="宋体"/>
                <w:color w:val="auto"/>
                <w:kern w:val="0"/>
                <w:sz w:val="24"/>
                <w:szCs w:val="24"/>
              </w:rPr>
            </w:pPr>
            <w:r>
              <w:rPr>
                <w:rFonts w:hint="eastAsia" w:ascii="仿宋_GB2312" w:hAnsi="宋体" w:eastAsia="仿宋_GB2312" w:cs="Times New Roman"/>
                <w:color w:val="auto"/>
                <w:kern w:val="0"/>
                <w:sz w:val="24"/>
                <w:szCs w:val="24"/>
              </w:rPr>
              <w:t>结构施工图</w:t>
            </w:r>
          </w:p>
        </w:tc>
        <w:tc>
          <w:tcPr>
            <w:tcW w:w="1276"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eastAsia" w:ascii="仿宋_GB2312" w:hAnsi="宋体" w:eastAsia="仿宋_GB2312" w:cs="宋体"/>
                <w:color w:val="auto"/>
                <w:kern w:val="0"/>
                <w:sz w:val="24"/>
                <w:szCs w:val="24"/>
              </w:rPr>
            </w:pPr>
            <w:r>
              <w:rPr>
                <w:rFonts w:hint="eastAsia" w:ascii="仿宋_GB2312" w:hAnsi="宋体" w:eastAsia="仿宋_GB2312" w:cs="Times New Roman"/>
                <w:color w:val="auto"/>
                <w:kern w:val="0"/>
                <w:sz w:val="24"/>
                <w:szCs w:val="24"/>
              </w:rPr>
              <w:t>20%</w:t>
            </w:r>
          </w:p>
        </w:tc>
        <w:tc>
          <w:tcPr>
            <w:tcW w:w="3071" w:type="dxa"/>
            <w:vMerge w:val="continue"/>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宋体" w:eastAsia="仿宋_GB2312" w:cs="宋体"/>
                <w:color w:val="auto"/>
                <w:kern w:val="0"/>
                <w:sz w:val="24"/>
                <w:szCs w:val="24"/>
              </w:rPr>
            </w:pPr>
          </w:p>
        </w:tc>
      </w:tr>
    </w:tbl>
    <w:p>
      <w:pPr>
        <w:autoSpaceDE w:val="0"/>
        <w:autoSpaceDN w:val="0"/>
        <w:adjustRightInd w:val="0"/>
        <w:ind w:firstLine="562" w:firstLineChars="200"/>
        <w:jc w:val="left"/>
        <w:rPr>
          <w:rFonts w:hint="eastAsia" w:ascii="仿宋_GB2312" w:hAnsi="等线" w:eastAsia="仿宋_GB2312" w:cs="仿宋_GB2312"/>
          <w:b/>
          <w:color w:val="auto"/>
          <w:kern w:val="0"/>
          <w:sz w:val="28"/>
          <w:szCs w:val="28"/>
        </w:rPr>
      </w:pPr>
      <w:r>
        <w:rPr>
          <w:rFonts w:hint="eastAsia" w:ascii="仿宋_GB2312" w:hAnsi="等线" w:eastAsia="仿宋_GB2312" w:cs="仿宋_GB2312"/>
          <w:b/>
          <w:color w:val="auto"/>
          <w:kern w:val="0"/>
          <w:sz w:val="28"/>
          <w:szCs w:val="28"/>
        </w:rPr>
        <w:t>四、竞赛方式</w:t>
      </w:r>
    </w:p>
    <w:p>
      <w:pPr>
        <w:spacing w:line="560" w:lineRule="exact"/>
        <w:ind w:firstLine="560" w:firstLineChars="200"/>
        <w:rPr>
          <w:rFonts w:hint="eastAsia" w:ascii="仿宋_GB2312" w:hAnsi="Arial Narrow" w:eastAsia="仿宋_GB2312" w:cs="宋体"/>
          <w:color w:val="auto"/>
          <w:sz w:val="28"/>
          <w:szCs w:val="28"/>
        </w:rPr>
      </w:pPr>
      <w:r>
        <w:rPr>
          <w:rFonts w:hint="eastAsia" w:ascii="仿宋_GB2312" w:hAnsi="仿宋" w:eastAsia="仿宋_GB2312" w:cs="宋体"/>
          <w:color w:val="auto"/>
          <w:sz w:val="28"/>
          <w:szCs w:val="28"/>
        </w:rPr>
        <w:t>（一）</w:t>
      </w:r>
      <w:r>
        <w:rPr>
          <w:rFonts w:hint="eastAsia" w:ascii="仿宋_GB2312" w:hAnsi="Arial Narrow" w:eastAsia="仿宋_GB2312" w:cs="宋体"/>
          <w:color w:val="auto"/>
          <w:sz w:val="28"/>
          <w:szCs w:val="28"/>
        </w:rPr>
        <w:t>竞赛为团体赛。</w:t>
      </w:r>
    </w:p>
    <w:p>
      <w:pPr>
        <w:spacing w:line="560" w:lineRule="exact"/>
        <w:ind w:firstLine="560" w:firstLineChars="200"/>
        <w:rPr>
          <w:rFonts w:hint="eastAsia" w:ascii="仿宋_GB2312" w:hAnsi="仿宋" w:eastAsia="仿宋_GB2312" w:cs="宋体"/>
          <w:color w:val="auto"/>
          <w:sz w:val="28"/>
          <w:szCs w:val="28"/>
          <w:lang w:eastAsia="zh-CN"/>
        </w:rPr>
      </w:pPr>
      <w:r>
        <w:rPr>
          <w:rFonts w:hint="eastAsia" w:ascii="仿宋_GB2312" w:hAnsi="仿宋" w:eastAsia="仿宋_GB2312" w:cs="宋体"/>
          <w:color w:val="auto"/>
          <w:sz w:val="28"/>
          <w:szCs w:val="28"/>
        </w:rPr>
        <w:t>（</w:t>
      </w:r>
      <w:r>
        <w:rPr>
          <w:rFonts w:hint="eastAsia" w:ascii="仿宋_GB2312" w:hAnsi="仿宋" w:eastAsia="仿宋_GB2312" w:cs="宋体"/>
          <w:color w:val="auto"/>
          <w:sz w:val="28"/>
          <w:szCs w:val="28"/>
          <w:lang w:eastAsia="zh-CN"/>
        </w:rPr>
        <w:t>二</w:t>
      </w:r>
      <w:r>
        <w:rPr>
          <w:rFonts w:hint="eastAsia" w:ascii="仿宋_GB2312" w:hAnsi="仿宋" w:eastAsia="仿宋_GB2312" w:cs="宋体"/>
          <w:color w:val="auto"/>
          <w:sz w:val="28"/>
          <w:szCs w:val="28"/>
        </w:rPr>
        <w:t>）</w:t>
      </w:r>
      <w:r>
        <w:rPr>
          <w:rFonts w:hint="eastAsia" w:ascii="仿宋_GB2312" w:hAnsi="Arial Narrow" w:eastAsia="仿宋_GB2312" w:cs="宋体"/>
          <w:color w:val="auto"/>
          <w:sz w:val="28"/>
          <w:szCs w:val="28"/>
        </w:rPr>
        <w:t>以院校为单位组队，不允许跨校组队，</w:t>
      </w:r>
      <w:r>
        <w:rPr>
          <w:rFonts w:hint="eastAsia" w:ascii="仿宋_GB2312" w:hAnsi="仿宋" w:eastAsia="仿宋_GB2312" w:cs="宋体"/>
          <w:color w:val="auto"/>
          <w:sz w:val="28"/>
          <w:szCs w:val="28"/>
        </w:rPr>
        <w:t>同一院校参赛队不超过3支。每支参赛队由2名选手组成，</w:t>
      </w:r>
      <w:r>
        <w:rPr>
          <w:rFonts w:hint="eastAsia" w:ascii="仿宋_GB2312" w:hAnsi="仿宋" w:eastAsia="仿宋_GB2312" w:cs="宋体"/>
          <w:color w:val="auto"/>
          <w:sz w:val="28"/>
          <w:szCs w:val="28"/>
          <w:lang w:eastAsia="zh-CN"/>
        </w:rPr>
        <w:t>学生组</w:t>
      </w:r>
      <w:r>
        <w:rPr>
          <w:rFonts w:hint="eastAsia" w:ascii="仿宋_GB2312" w:hAnsi="仿宋" w:eastAsia="仿宋_GB2312" w:cs="宋体"/>
          <w:color w:val="auto"/>
          <w:sz w:val="28"/>
          <w:szCs w:val="28"/>
        </w:rPr>
        <w:t>每队最多可配备2名</w:t>
      </w:r>
      <w:r>
        <w:rPr>
          <w:rFonts w:hint="eastAsia" w:ascii="仿宋_GB2312" w:hAnsi="仿宋" w:eastAsia="仿宋_GB2312" w:cs="宋体"/>
          <w:color w:val="auto"/>
          <w:sz w:val="28"/>
          <w:szCs w:val="28"/>
          <w:lang w:eastAsia="zh-CN"/>
        </w:rPr>
        <w:t>本校专兼</w:t>
      </w:r>
      <w:r>
        <w:rPr>
          <w:rFonts w:hint="eastAsia" w:ascii="仿宋_GB2312" w:hAnsi="仿宋" w:eastAsia="仿宋_GB2312" w:cs="宋体"/>
          <w:color w:val="auto"/>
          <w:sz w:val="28"/>
          <w:szCs w:val="28"/>
        </w:rPr>
        <w:t>指导教师。</w:t>
      </w:r>
      <w:r>
        <w:rPr>
          <w:rFonts w:hint="eastAsia" w:ascii="仿宋_GB2312" w:hAnsi="仿宋" w:eastAsia="仿宋_GB2312" w:cs="宋体"/>
          <w:color w:val="auto"/>
          <w:sz w:val="28"/>
          <w:szCs w:val="28"/>
          <w:lang w:eastAsia="zh-CN"/>
        </w:rPr>
        <w:t>（参赛名额详见“</w:t>
      </w:r>
      <w:r>
        <w:rPr>
          <w:rFonts w:hint="eastAsia" w:ascii="仿宋_GB2312" w:hAnsi="仿宋" w:eastAsia="仿宋_GB2312" w:cs="宋体"/>
          <w:color w:val="auto"/>
          <w:sz w:val="28"/>
          <w:szCs w:val="28"/>
          <w:lang w:val="en-US" w:eastAsia="zh-CN"/>
        </w:rPr>
        <w:t>2019年全省职业院校学生技能大赛高职学生组拟设比赛项目及参赛名额表</w:t>
      </w:r>
      <w:r>
        <w:rPr>
          <w:rFonts w:hint="eastAsia" w:ascii="仿宋_GB2312" w:hAnsi="仿宋" w:eastAsia="仿宋_GB2312" w:cs="宋体"/>
          <w:color w:val="auto"/>
          <w:sz w:val="28"/>
          <w:szCs w:val="28"/>
          <w:lang w:eastAsia="zh-CN"/>
        </w:rPr>
        <w:t>”）</w:t>
      </w:r>
    </w:p>
    <w:p>
      <w:pPr>
        <w:spacing w:line="560" w:lineRule="exact"/>
        <w:ind w:firstLine="560" w:firstLineChars="200"/>
        <w:rPr>
          <w:rFonts w:hint="eastAsia" w:ascii="仿宋_GB2312" w:hAnsi="仿宋" w:eastAsia="仿宋_GB2312" w:cs="宋体"/>
          <w:color w:val="auto"/>
          <w:sz w:val="28"/>
          <w:szCs w:val="28"/>
          <w:lang w:eastAsia="zh-CN"/>
        </w:rPr>
      </w:pPr>
      <w:r>
        <w:rPr>
          <w:rFonts w:hint="eastAsia" w:ascii="仿宋_GB2312" w:hAnsi="仿宋" w:eastAsia="仿宋_GB2312" w:cs="宋体"/>
          <w:color w:val="auto"/>
          <w:sz w:val="28"/>
          <w:szCs w:val="28"/>
        </w:rPr>
        <w:t>（</w:t>
      </w:r>
      <w:r>
        <w:rPr>
          <w:rFonts w:hint="eastAsia" w:ascii="仿宋_GB2312" w:hAnsi="仿宋" w:eastAsia="仿宋_GB2312" w:cs="宋体"/>
          <w:color w:val="auto"/>
          <w:sz w:val="28"/>
          <w:szCs w:val="28"/>
          <w:lang w:eastAsia="zh-CN"/>
        </w:rPr>
        <w:t>三</w:t>
      </w:r>
      <w:r>
        <w:rPr>
          <w:rFonts w:hint="eastAsia" w:ascii="仿宋_GB2312" w:hAnsi="仿宋" w:eastAsia="仿宋_GB2312" w:cs="宋体"/>
          <w:color w:val="auto"/>
          <w:sz w:val="28"/>
          <w:szCs w:val="28"/>
        </w:rPr>
        <w:t>）</w:t>
      </w:r>
      <w:r>
        <w:rPr>
          <w:rFonts w:hint="eastAsia" w:ascii="仿宋_GB2312" w:hAnsi="Arial Narrow" w:eastAsia="仿宋_GB2312" w:cs="宋体"/>
          <w:color w:val="auto"/>
          <w:sz w:val="28"/>
          <w:szCs w:val="28"/>
        </w:rPr>
        <w:t>参赛选手须为</w:t>
      </w:r>
      <w:r>
        <w:rPr>
          <w:rFonts w:hint="eastAsia" w:ascii="仿宋_GB2312" w:hAnsi="Arial Narrow" w:eastAsia="仿宋_GB2312" w:cs="宋体"/>
          <w:color w:val="auto"/>
          <w:sz w:val="28"/>
          <w:szCs w:val="28"/>
          <w:lang w:eastAsia="zh-CN"/>
        </w:rPr>
        <w:t>全省独立设置的</w:t>
      </w:r>
      <w:r>
        <w:rPr>
          <w:rFonts w:hint="eastAsia" w:ascii="仿宋_GB2312" w:hAnsi="Arial Narrow" w:eastAsia="仿宋_GB2312" w:cs="宋体"/>
          <w:color w:val="auto"/>
          <w:sz w:val="28"/>
          <w:szCs w:val="28"/>
        </w:rPr>
        <w:t>全日制</w:t>
      </w:r>
      <w:r>
        <w:rPr>
          <w:rFonts w:hint="eastAsia" w:ascii="仿宋_GB2312" w:hAnsi="Arial Narrow" w:eastAsia="仿宋_GB2312" w:cs="宋体"/>
          <w:color w:val="auto"/>
          <w:sz w:val="28"/>
          <w:szCs w:val="28"/>
          <w:lang w:eastAsia="zh-CN"/>
        </w:rPr>
        <w:t>普通高等职业</w:t>
      </w:r>
      <w:r>
        <w:rPr>
          <w:rFonts w:hint="eastAsia" w:ascii="仿宋_GB2312" w:hAnsi="Arial Narrow" w:eastAsia="仿宋_GB2312" w:cs="宋体"/>
          <w:color w:val="auto"/>
          <w:sz w:val="28"/>
          <w:szCs w:val="28"/>
        </w:rPr>
        <w:t>院校在籍</w:t>
      </w:r>
      <w:r>
        <w:rPr>
          <w:rFonts w:hint="eastAsia" w:ascii="仿宋_GB2312" w:hAnsi="Arial Narrow" w:eastAsia="仿宋_GB2312" w:cs="宋体"/>
          <w:color w:val="auto"/>
          <w:sz w:val="28"/>
          <w:szCs w:val="28"/>
          <w:lang w:eastAsia="zh-CN"/>
        </w:rPr>
        <w:t>在校</w:t>
      </w:r>
      <w:r>
        <w:rPr>
          <w:rFonts w:hint="eastAsia" w:ascii="仿宋_GB2312" w:hAnsi="Arial Narrow" w:eastAsia="仿宋_GB2312" w:cs="宋体"/>
          <w:color w:val="auto"/>
          <w:sz w:val="28"/>
          <w:szCs w:val="28"/>
        </w:rPr>
        <w:t>专科生</w:t>
      </w:r>
      <w:r>
        <w:rPr>
          <w:rFonts w:hint="eastAsia" w:ascii="仿宋_GB2312" w:hAnsi="Arial Narrow" w:eastAsia="仿宋_GB2312" w:cs="宋体"/>
          <w:color w:val="auto"/>
          <w:sz w:val="28"/>
          <w:szCs w:val="28"/>
          <w:lang w:eastAsia="zh-CN"/>
        </w:rPr>
        <w:t>，每名学生按专业限报</w:t>
      </w:r>
      <w:r>
        <w:rPr>
          <w:rFonts w:hint="eastAsia" w:ascii="仿宋_GB2312" w:hAnsi="Arial Narrow" w:eastAsia="仿宋_GB2312" w:cs="宋体"/>
          <w:color w:val="auto"/>
          <w:sz w:val="28"/>
          <w:szCs w:val="28"/>
          <w:lang w:val="en-US" w:eastAsia="zh-CN"/>
        </w:rPr>
        <w:t>1个赛项，不得多报，不得跨专业参赛</w:t>
      </w:r>
      <w:r>
        <w:rPr>
          <w:rFonts w:hint="eastAsia" w:ascii="仿宋_GB2312" w:hAnsi="Arial Narrow" w:eastAsia="仿宋_GB2312" w:cs="宋体"/>
          <w:color w:val="auto"/>
          <w:sz w:val="28"/>
          <w:szCs w:val="28"/>
        </w:rPr>
        <w:t>。不限选手性别，年龄</w:t>
      </w:r>
      <w:r>
        <w:rPr>
          <w:rFonts w:hint="eastAsia" w:ascii="仿宋_GB2312" w:hAnsi="Arial Narrow" w:eastAsia="仿宋_GB2312" w:cs="宋体"/>
          <w:color w:val="auto"/>
          <w:sz w:val="28"/>
          <w:szCs w:val="28"/>
          <w:lang w:eastAsia="zh-CN"/>
        </w:rPr>
        <w:t>限制在</w:t>
      </w:r>
      <w:r>
        <w:rPr>
          <w:rFonts w:hint="eastAsia" w:ascii="仿宋_GB2312" w:hAnsi="仿宋" w:eastAsia="仿宋_GB2312" w:cs="宋体"/>
          <w:color w:val="auto"/>
          <w:sz w:val="28"/>
          <w:szCs w:val="28"/>
        </w:rPr>
        <w:t>25周岁</w:t>
      </w:r>
      <w:r>
        <w:rPr>
          <w:rFonts w:hint="eastAsia" w:ascii="仿宋_GB2312" w:hAnsi="仿宋" w:eastAsia="仿宋_GB2312" w:cs="宋体"/>
          <w:color w:val="auto"/>
          <w:sz w:val="28"/>
          <w:szCs w:val="28"/>
          <w:lang w:eastAsia="zh-CN"/>
        </w:rPr>
        <w:t>以下</w:t>
      </w:r>
      <w:r>
        <w:rPr>
          <w:rFonts w:hint="eastAsia" w:ascii="仿宋_GB2312" w:hAnsi="仿宋" w:eastAsia="仿宋_GB2312" w:cs="宋体"/>
          <w:color w:val="auto"/>
          <w:sz w:val="28"/>
          <w:szCs w:val="28"/>
        </w:rPr>
        <w:t>（年龄计算的截止时间以201</w:t>
      </w:r>
      <w:r>
        <w:rPr>
          <w:rFonts w:hint="eastAsia" w:ascii="仿宋_GB2312" w:hAnsi="仿宋" w:eastAsia="仿宋_GB2312" w:cs="宋体"/>
          <w:color w:val="auto"/>
          <w:sz w:val="28"/>
          <w:szCs w:val="28"/>
          <w:lang w:val="en-US" w:eastAsia="zh-CN"/>
        </w:rPr>
        <w:t>9</w:t>
      </w:r>
      <w:r>
        <w:rPr>
          <w:rFonts w:hint="eastAsia" w:ascii="仿宋_GB2312" w:hAnsi="仿宋" w:eastAsia="仿宋_GB2312" w:cs="宋体"/>
          <w:color w:val="auto"/>
          <w:sz w:val="28"/>
          <w:szCs w:val="28"/>
        </w:rPr>
        <w:t>年5月1日为准）。</w:t>
      </w:r>
    </w:p>
    <w:p>
      <w:pPr>
        <w:spacing w:line="560" w:lineRule="exact"/>
        <w:ind w:firstLine="560" w:firstLineChars="200"/>
        <w:rPr>
          <w:rFonts w:hint="eastAsia" w:ascii="仿宋" w:hAnsi="仿宋" w:eastAsia="仿宋"/>
          <w:color w:val="auto"/>
          <w:sz w:val="30"/>
          <w:szCs w:val="30"/>
          <w:lang w:eastAsia="zh-CN"/>
        </w:rPr>
      </w:pPr>
      <w:r>
        <w:rPr>
          <w:rFonts w:hint="eastAsia" w:ascii="仿宋_GB2312" w:hAnsi="仿宋" w:eastAsia="仿宋_GB2312" w:cs="宋体"/>
          <w:color w:val="auto"/>
          <w:sz w:val="28"/>
          <w:szCs w:val="28"/>
        </w:rPr>
        <w:t>（</w:t>
      </w:r>
      <w:r>
        <w:rPr>
          <w:rFonts w:hint="eastAsia" w:ascii="仿宋_GB2312" w:hAnsi="仿宋" w:eastAsia="仿宋_GB2312" w:cs="宋体"/>
          <w:color w:val="auto"/>
          <w:sz w:val="28"/>
          <w:szCs w:val="28"/>
          <w:lang w:eastAsia="zh-CN"/>
        </w:rPr>
        <w:t>四</w:t>
      </w:r>
      <w:r>
        <w:rPr>
          <w:rFonts w:hint="eastAsia" w:ascii="仿宋_GB2312" w:hAnsi="仿宋" w:eastAsia="仿宋_GB2312" w:cs="宋体"/>
          <w:color w:val="auto"/>
          <w:sz w:val="28"/>
          <w:szCs w:val="28"/>
        </w:rPr>
        <w:t>）</w:t>
      </w:r>
      <w:r>
        <w:rPr>
          <w:rFonts w:hint="eastAsia" w:ascii="仿宋" w:hAnsi="仿宋" w:eastAsia="仿宋"/>
          <w:color w:val="auto"/>
          <w:sz w:val="30"/>
          <w:szCs w:val="30"/>
          <w:lang w:eastAsia="zh-CN"/>
        </w:rPr>
        <w:t>获得往届省级技能大赛二等奖以上的学生不得参加本次省赛。</w:t>
      </w:r>
    </w:p>
    <w:p>
      <w:pPr>
        <w:spacing w:line="560" w:lineRule="exact"/>
        <w:ind w:firstLine="560" w:firstLineChars="200"/>
        <w:rPr>
          <w:rFonts w:hint="eastAsia" w:ascii="仿宋_GB2312" w:hAnsi="Arial Narrow" w:eastAsia="仿宋_GB2312" w:cs="宋体"/>
          <w:color w:val="auto"/>
          <w:sz w:val="28"/>
          <w:szCs w:val="28"/>
        </w:rPr>
      </w:pPr>
      <w:r>
        <w:rPr>
          <w:rFonts w:hint="eastAsia" w:ascii="仿宋_GB2312" w:hAnsi="仿宋" w:eastAsia="仿宋_GB2312" w:cs="宋体"/>
          <w:color w:val="auto"/>
          <w:sz w:val="28"/>
          <w:szCs w:val="28"/>
        </w:rPr>
        <w:t>（</w:t>
      </w:r>
      <w:r>
        <w:rPr>
          <w:rFonts w:hint="eastAsia" w:ascii="仿宋_GB2312" w:hAnsi="仿宋" w:eastAsia="仿宋_GB2312" w:cs="宋体"/>
          <w:color w:val="auto"/>
          <w:sz w:val="28"/>
          <w:szCs w:val="28"/>
          <w:lang w:eastAsia="zh-CN"/>
        </w:rPr>
        <w:t>五</w:t>
      </w:r>
      <w:r>
        <w:rPr>
          <w:rFonts w:hint="eastAsia" w:ascii="仿宋_GB2312" w:hAnsi="仿宋" w:eastAsia="仿宋_GB2312" w:cs="宋体"/>
          <w:color w:val="auto"/>
          <w:sz w:val="28"/>
          <w:szCs w:val="28"/>
        </w:rPr>
        <w:t>）</w:t>
      </w:r>
      <w:r>
        <w:rPr>
          <w:rFonts w:hint="eastAsia" w:ascii="仿宋_GB2312" w:hAnsi="Arial Narrow" w:eastAsia="仿宋_GB2312" w:cs="宋体"/>
          <w:color w:val="auto"/>
          <w:sz w:val="28"/>
          <w:szCs w:val="28"/>
        </w:rPr>
        <w:t>暂不邀请境外代表队参赛，但欢迎国内相关企业、机构与境外同类院校派员观摩。</w:t>
      </w:r>
    </w:p>
    <w:p>
      <w:pPr>
        <w:snapToGrid w:val="0"/>
        <w:spacing w:line="560" w:lineRule="exact"/>
        <w:ind w:firstLine="602" w:firstLineChars="200"/>
        <w:rPr>
          <w:rFonts w:hint="eastAsia" w:ascii="仿宋_GB2312" w:hAnsi="等线" w:eastAsia="仿宋_GB2312" w:cs="仿宋_GB2312"/>
          <w:color w:val="auto"/>
          <w:kern w:val="0"/>
          <w:sz w:val="28"/>
          <w:szCs w:val="28"/>
        </w:rPr>
      </w:pPr>
      <w:r>
        <w:rPr>
          <w:rFonts w:hint="eastAsia" w:ascii="仿宋" w:hAnsi="仿宋" w:eastAsia="仿宋" w:cs="仿宋"/>
          <w:b/>
          <w:bCs/>
          <w:color w:val="auto"/>
          <w:sz w:val="30"/>
          <w:szCs w:val="30"/>
        </w:rPr>
        <w:t>五、竞赛</w:t>
      </w:r>
      <w:r>
        <w:rPr>
          <w:rFonts w:hint="eastAsia" w:ascii="仿宋_GB2312" w:hAnsi="Arial Narrow" w:eastAsia="仿宋_GB2312" w:cs="Times New Roman"/>
          <w:b/>
          <w:color w:val="auto"/>
          <w:sz w:val="28"/>
          <w:szCs w:val="28"/>
        </w:rPr>
        <w:t>流程</w:t>
      </w:r>
      <w:r>
        <w:rPr>
          <w:rFonts w:hint="eastAsia" w:ascii="仿宋_GB2312" w:hAnsi="等线" w:eastAsia="仿宋_GB2312" w:cs="仿宋_GB2312"/>
          <w:color w:val="auto"/>
          <w:kern w:val="0"/>
          <w:sz w:val="28"/>
          <w:szCs w:val="28"/>
        </w:rPr>
        <w:t xml:space="preserve">    </w:t>
      </w:r>
    </w:p>
    <w:p>
      <w:pPr>
        <w:snapToGrid w:val="0"/>
        <w:spacing w:line="560" w:lineRule="exact"/>
        <w:ind w:firstLine="560" w:firstLineChars="200"/>
        <w:rPr>
          <w:rFonts w:ascii="仿宋_GB2312" w:eastAsia="仿宋_GB2312" w:cs="仿宋_GB2312"/>
          <w:color w:val="auto"/>
          <w:kern w:val="0"/>
          <w:sz w:val="28"/>
          <w:szCs w:val="28"/>
        </w:rPr>
      </w:pPr>
      <w:r>
        <w:rPr>
          <w:rFonts w:hint="eastAsia" w:ascii="仿宋_GB2312" w:eastAsia="仿宋_GB2312" w:cs="仿宋_GB2312"/>
          <w:color w:val="auto"/>
          <w:kern w:val="0"/>
          <w:sz w:val="28"/>
          <w:szCs w:val="28"/>
          <w:lang w:eastAsia="zh-CN"/>
        </w:rPr>
        <w:t>高职学生组：</w:t>
      </w:r>
      <w:r>
        <w:rPr>
          <w:rFonts w:hint="eastAsia" w:ascii="仿宋_GB2312" w:eastAsia="仿宋_GB2312" w:cs="仿宋_GB2312"/>
          <w:color w:val="auto"/>
          <w:kern w:val="0"/>
          <w:sz w:val="28"/>
          <w:szCs w:val="28"/>
        </w:rPr>
        <w:t>竞赛时间为1天。具体时间安排见下表：</w:t>
      </w:r>
    </w:p>
    <w:tbl>
      <w:tblPr>
        <w:tblStyle w:val="6"/>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701"/>
        <w:gridCol w:w="2410"/>
        <w:gridCol w:w="2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15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auto"/>
              <w:ind w:left="0" w:right="0"/>
              <w:jc w:val="center"/>
              <w:rPr>
                <w:rFonts w:hint="eastAsia" w:ascii="宋体" w:cs="宋体"/>
                <w:b/>
                <w:bCs/>
                <w:color w:val="auto"/>
                <w:kern w:val="0"/>
                <w:sz w:val="24"/>
                <w:szCs w:val="24"/>
              </w:rPr>
            </w:pPr>
            <w:r>
              <w:rPr>
                <w:rFonts w:hint="eastAsia" w:ascii="宋体" w:hAnsi="宋体" w:cs="宋体"/>
                <w:b/>
                <w:bCs/>
                <w:color w:val="auto"/>
                <w:kern w:val="0"/>
                <w:sz w:val="24"/>
                <w:szCs w:val="24"/>
              </w:rPr>
              <w:t>日期</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auto"/>
              <w:ind w:left="0" w:right="0"/>
              <w:jc w:val="center"/>
              <w:rPr>
                <w:rFonts w:hint="eastAsia" w:ascii="宋体" w:cs="宋体"/>
                <w:b/>
                <w:bCs/>
                <w:color w:val="auto"/>
                <w:kern w:val="0"/>
                <w:sz w:val="24"/>
                <w:szCs w:val="24"/>
              </w:rPr>
            </w:pPr>
            <w:r>
              <w:rPr>
                <w:rFonts w:hint="eastAsia" w:ascii="宋体" w:hAnsi="宋体" w:cs="宋体"/>
                <w:b/>
                <w:bCs/>
                <w:color w:val="auto"/>
                <w:kern w:val="0"/>
                <w:sz w:val="24"/>
                <w:szCs w:val="24"/>
              </w:rPr>
              <w:t>时间</w:t>
            </w:r>
          </w:p>
        </w:tc>
        <w:tc>
          <w:tcPr>
            <w:tcW w:w="2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auto"/>
              <w:ind w:left="0" w:right="0"/>
              <w:jc w:val="center"/>
              <w:rPr>
                <w:rFonts w:hint="eastAsia" w:ascii="宋体" w:cs="宋体"/>
                <w:b/>
                <w:bCs/>
                <w:color w:val="auto"/>
                <w:kern w:val="0"/>
                <w:sz w:val="24"/>
                <w:szCs w:val="24"/>
              </w:rPr>
            </w:pPr>
            <w:r>
              <w:rPr>
                <w:rFonts w:hint="eastAsia" w:ascii="宋体" w:hAnsi="宋体" w:cs="宋体"/>
                <w:b/>
                <w:bCs/>
                <w:color w:val="auto"/>
                <w:kern w:val="0"/>
                <w:sz w:val="24"/>
                <w:szCs w:val="24"/>
              </w:rPr>
              <w:t>内容</w:t>
            </w:r>
          </w:p>
        </w:tc>
        <w:tc>
          <w:tcPr>
            <w:tcW w:w="2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auto"/>
              <w:ind w:left="0" w:right="0"/>
              <w:jc w:val="center"/>
              <w:rPr>
                <w:rFonts w:hint="eastAsia" w:ascii="宋体" w:cs="宋体"/>
                <w:b/>
                <w:bCs/>
                <w:color w:val="auto"/>
                <w:kern w:val="0"/>
                <w:sz w:val="24"/>
                <w:szCs w:val="24"/>
              </w:rPr>
            </w:pPr>
            <w:r>
              <w:rPr>
                <w:rFonts w:hint="eastAsia" w:ascii="宋体" w:hAnsi="宋体" w:cs="宋体"/>
                <w:b/>
                <w:bCs/>
                <w:color w:val="auto"/>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9" w:hRule="atLeast"/>
          <w:jc w:val="center"/>
        </w:trPr>
        <w:tc>
          <w:tcPr>
            <w:tcW w:w="15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jc w:val="center"/>
              <w:rPr>
                <w:rFonts w:hint="eastAsia" w:ascii="宋体" w:cs="宋体"/>
                <w:color w:val="auto"/>
                <w:kern w:val="0"/>
                <w:sz w:val="24"/>
                <w:szCs w:val="24"/>
              </w:rPr>
            </w:pPr>
            <w:r>
              <w:rPr>
                <w:rFonts w:hint="eastAsia" w:ascii="宋体" w:cs="宋体"/>
                <w:color w:val="auto"/>
                <w:kern w:val="0"/>
                <w:sz w:val="24"/>
                <w:szCs w:val="24"/>
              </w:rPr>
              <w:t xml:space="preserve"> </w:t>
            </w:r>
            <w:r>
              <w:rPr>
                <w:rFonts w:hint="eastAsia" w:ascii="宋体" w:cs="宋体"/>
                <w:color w:val="auto"/>
                <w:kern w:val="0"/>
                <w:sz w:val="24"/>
                <w:szCs w:val="24"/>
                <w:lang w:val="en-US" w:eastAsia="zh-CN"/>
              </w:rPr>
              <w:t>3</w:t>
            </w:r>
            <w:r>
              <w:rPr>
                <w:rFonts w:hint="eastAsia" w:ascii="宋体" w:cs="宋体"/>
                <w:color w:val="auto"/>
                <w:kern w:val="0"/>
                <w:sz w:val="24"/>
                <w:szCs w:val="24"/>
              </w:rPr>
              <w:t xml:space="preserve">月 </w:t>
            </w:r>
            <w:r>
              <w:rPr>
                <w:rFonts w:hint="eastAsia" w:ascii="宋体" w:cs="宋体"/>
                <w:color w:val="auto"/>
                <w:kern w:val="0"/>
                <w:sz w:val="24"/>
                <w:szCs w:val="24"/>
                <w:lang w:val="en-US" w:eastAsia="zh-CN"/>
              </w:rPr>
              <w:t>22</w:t>
            </w:r>
            <w:r>
              <w:rPr>
                <w:rFonts w:hint="eastAsia" w:ascii="宋体" w:cs="宋体"/>
                <w:color w:val="auto"/>
                <w:kern w:val="0"/>
                <w:sz w:val="24"/>
                <w:szCs w:val="24"/>
              </w:rPr>
              <w:t xml:space="preserve"> 日</w:t>
            </w:r>
          </w:p>
        </w:tc>
        <w:tc>
          <w:tcPr>
            <w:tcW w:w="1701" w:type="dxa"/>
            <w:tcBorders>
              <w:top w:val="single" w:color="auto" w:sz="4" w:space="0"/>
              <w:left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jc w:val="center"/>
              <w:rPr>
                <w:rFonts w:hint="eastAsia" w:ascii="仿宋_GB2312" w:eastAsia="仿宋_GB2312" w:cs="仿宋_GB2312"/>
                <w:color w:val="auto"/>
                <w:kern w:val="0"/>
                <w:sz w:val="24"/>
                <w:szCs w:val="24"/>
              </w:rPr>
            </w:pPr>
            <w:r>
              <w:rPr>
                <w:rFonts w:hint="eastAsia" w:ascii="宋体" w:hAnsi="宋体" w:cs="宋体"/>
                <w:color w:val="auto"/>
                <w:kern w:val="0"/>
                <w:sz w:val="24"/>
                <w:szCs w:val="24"/>
              </w:rPr>
              <w:t>10:</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0-15:30</w:t>
            </w:r>
          </w:p>
        </w:tc>
        <w:tc>
          <w:tcPr>
            <w:tcW w:w="2410" w:type="dxa"/>
            <w:tcBorders>
              <w:top w:val="single" w:color="auto" w:sz="4" w:space="0"/>
              <w:left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jc w:val="center"/>
              <w:rPr>
                <w:rFonts w:hint="eastAsia" w:ascii="仿宋_GB2312" w:eastAsia="仿宋_GB2312" w:cs="仿宋_GB2312"/>
                <w:color w:val="auto"/>
                <w:kern w:val="0"/>
                <w:sz w:val="24"/>
                <w:szCs w:val="24"/>
              </w:rPr>
            </w:pPr>
            <w:r>
              <w:rPr>
                <w:rFonts w:hint="eastAsia" w:ascii="仿宋_GB2312" w:eastAsia="仿宋_GB2312" w:cs="仿宋_GB2312"/>
                <w:color w:val="auto"/>
                <w:kern w:val="0"/>
                <w:sz w:val="24"/>
                <w:szCs w:val="24"/>
              </w:rPr>
              <w:t>参赛队伍报到</w:t>
            </w:r>
          </w:p>
        </w:tc>
        <w:tc>
          <w:tcPr>
            <w:tcW w:w="2885" w:type="dxa"/>
            <w:tcBorders>
              <w:top w:val="single" w:color="auto" w:sz="4" w:space="0"/>
              <w:left w:val="single" w:color="auto" w:sz="4" w:space="0"/>
              <w:right w:val="single" w:color="auto" w:sz="4" w:space="0"/>
            </w:tcBorders>
            <w:noWrap w:val="0"/>
            <w:vAlign w:val="center"/>
          </w:tcPr>
          <w:p>
            <w:pPr>
              <w:pStyle w:val="19"/>
              <w:keepNext w:val="0"/>
              <w:keepLines w:val="0"/>
              <w:suppressLineNumbers w:val="0"/>
              <w:snapToGrid w:val="0"/>
              <w:spacing w:before="0" w:beforeAutospacing="0" w:after="0" w:afterAutospacing="0"/>
              <w:ind w:left="0" w:right="0" w:firstLine="0" w:firstLineChars="0"/>
              <w:jc w:val="left"/>
              <w:rPr>
                <w:rFonts w:hint="eastAsia" w:ascii="仿宋_GB2312" w:hAnsi="等线" w:eastAsia="仿宋_GB2312" w:cs="仿宋_GB2312"/>
                <w:color w:val="auto"/>
                <w:kern w:val="0"/>
                <w:sz w:val="24"/>
                <w:szCs w:val="24"/>
              </w:rPr>
            </w:pPr>
            <w:r>
              <w:rPr>
                <w:rFonts w:hint="eastAsia" w:ascii="仿宋_GB2312" w:hAnsi="等线" w:eastAsia="仿宋_GB2312" w:cs="仿宋_GB2312"/>
                <w:color w:val="auto"/>
                <w:kern w:val="0"/>
                <w:sz w:val="24"/>
                <w:szCs w:val="24"/>
              </w:rPr>
              <w:t>领取竞赛相关资料，查看竞赛场地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9" w:hRule="atLeast"/>
          <w:jc w:val="center"/>
        </w:trPr>
        <w:tc>
          <w:tcPr>
            <w:tcW w:w="15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jc w:val="center"/>
              <w:rPr>
                <w:rFonts w:hint="eastAsia" w:ascii="宋体" w:cs="宋体"/>
                <w:color w:val="auto"/>
                <w:kern w:val="0"/>
                <w:sz w:val="24"/>
                <w:szCs w:val="24"/>
              </w:rPr>
            </w:pPr>
            <w:r>
              <w:rPr>
                <w:rFonts w:hint="eastAsia" w:ascii="宋体" w:cs="宋体"/>
                <w:color w:val="auto"/>
                <w:kern w:val="0"/>
                <w:sz w:val="24"/>
                <w:szCs w:val="24"/>
              </w:rPr>
              <w:t xml:space="preserve"> </w:t>
            </w:r>
            <w:r>
              <w:rPr>
                <w:rFonts w:hint="eastAsia" w:ascii="宋体" w:cs="宋体"/>
                <w:color w:val="auto"/>
                <w:kern w:val="0"/>
                <w:sz w:val="24"/>
                <w:szCs w:val="24"/>
                <w:lang w:val="en-US" w:eastAsia="zh-CN"/>
              </w:rPr>
              <w:t>3</w:t>
            </w:r>
            <w:r>
              <w:rPr>
                <w:rFonts w:hint="eastAsia" w:ascii="宋体" w:cs="宋体"/>
                <w:color w:val="auto"/>
                <w:kern w:val="0"/>
                <w:sz w:val="24"/>
                <w:szCs w:val="24"/>
              </w:rPr>
              <w:t xml:space="preserve">月 </w:t>
            </w:r>
            <w:r>
              <w:rPr>
                <w:rFonts w:hint="eastAsia" w:ascii="宋体" w:cs="宋体"/>
                <w:color w:val="auto"/>
                <w:kern w:val="0"/>
                <w:sz w:val="24"/>
                <w:szCs w:val="24"/>
                <w:lang w:val="en-US" w:eastAsia="zh-CN"/>
              </w:rPr>
              <w:t>22</w:t>
            </w:r>
            <w:r>
              <w:rPr>
                <w:rFonts w:hint="eastAsia" w:ascii="宋体" w:cs="宋体"/>
                <w:color w:val="auto"/>
                <w:kern w:val="0"/>
                <w:sz w:val="24"/>
                <w:szCs w:val="24"/>
              </w:rPr>
              <w:t xml:space="preserve"> 日</w:t>
            </w:r>
          </w:p>
        </w:tc>
        <w:tc>
          <w:tcPr>
            <w:tcW w:w="1701" w:type="dxa"/>
            <w:tcBorders>
              <w:top w:val="single" w:color="auto" w:sz="4" w:space="0"/>
              <w:left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cs="宋体"/>
                <w:color w:val="auto"/>
                <w:kern w:val="0"/>
                <w:sz w:val="24"/>
                <w:szCs w:val="24"/>
              </w:rPr>
            </w:pPr>
            <w:r>
              <w:rPr>
                <w:rFonts w:hint="eastAsia" w:ascii="宋体" w:hAnsi="宋体" w:cs="宋体"/>
                <w:color w:val="auto"/>
                <w:kern w:val="0"/>
                <w:sz w:val="24"/>
                <w:szCs w:val="24"/>
                <w:lang w:val="en-US" w:eastAsia="zh-CN"/>
              </w:rPr>
              <w:t>16</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0</w:t>
            </w:r>
            <w:r>
              <w:rPr>
                <w:rFonts w:hint="eastAsia" w:ascii="宋体" w:hAnsi="宋体" w:cs="宋体"/>
                <w:color w:val="auto"/>
                <w:kern w:val="0"/>
                <w:sz w:val="24"/>
                <w:szCs w:val="24"/>
              </w:rPr>
              <w:t>0</w:t>
            </w:r>
          </w:p>
        </w:tc>
        <w:tc>
          <w:tcPr>
            <w:tcW w:w="2410" w:type="dxa"/>
            <w:tcBorders>
              <w:top w:val="single" w:color="auto" w:sz="4" w:space="0"/>
              <w:left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jc w:val="center"/>
              <w:rPr>
                <w:rFonts w:hint="eastAsia" w:ascii="仿宋_GB2312" w:eastAsia="仿宋_GB2312" w:cs="仿宋_GB2312"/>
                <w:color w:val="auto"/>
                <w:kern w:val="0"/>
                <w:sz w:val="24"/>
                <w:szCs w:val="24"/>
                <w:lang w:eastAsia="zh-CN"/>
              </w:rPr>
            </w:pPr>
            <w:r>
              <w:rPr>
                <w:rFonts w:hint="eastAsia" w:ascii="仿宋_GB2312" w:eastAsia="仿宋_GB2312" w:cs="仿宋_GB2312"/>
                <w:color w:val="auto"/>
                <w:kern w:val="0"/>
                <w:sz w:val="24"/>
                <w:szCs w:val="24"/>
                <w:lang w:eastAsia="zh-CN"/>
              </w:rPr>
              <w:t>赛项说明会</w:t>
            </w:r>
          </w:p>
        </w:tc>
        <w:tc>
          <w:tcPr>
            <w:tcW w:w="2885" w:type="dxa"/>
            <w:tcBorders>
              <w:top w:val="single" w:color="auto" w:sz="4" w:space="0"/>
              <w:left w:val="single" w:color="auto" w:sz="4" w:space="0"/>
              <w:right w:val="single" w:color="auto" w:sz="4" w:space="0"/>
            </w:tcBorders>
            <w:noWrap w:val="0"/>
            <w:vAlign w:val="center"/>
          </w:tcPr>
          <w:p>
            <w:pPr>
              <w:pStyle w:val="19"/>
              <w:keepNext w:val="0"/>
              <w:keepLines w:val="0"/>
              <w:suppressLineNumbers w:val="0"/>
              <w:snapToGrid w:val="0"/>
              <w:spacing w:before="0" w:beforeAutospacing="0" w:after="0" w:afterAutospacing="0"/>
              <w:ind w:left="0" w:right="0" w:firstLine="0" w:firstLineChars="0"/>
              <w:jc w:val="left"/>
              <w:rPr>
                <w:rFonts w:hint="eastAsia" w:ascii="仿宋_GB2312" w:hAnsi="等线"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5" w:hRule="atLeast"/>
          <w:jc w:val="center"/>
        </w:trPr>
        <w:tc>
          <w:tcPr>
            <w:tcW w:w="1526"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jc w:val="center"/>
              <w:rPr>
                <w:rFonts w:hint="eastAsia" w:ascii="宋体" w:cs="宋体"/>
                <w:color w:val="auto"/>
                <w:kern w:val="0"/>
                <w:sz w:val="24"/>
                <w:szCs w:val="24"/>
              </w:rPr>
            </w:pPr>
            <w:r>
              <w:rPr>
                <w:rFonts w:hint="eastAsia" w:ascii="宋体" w:cs="宋体"/>
                <w:color w:val="auto"/>
                <w:kern w:val="0"/>
                <w:sz w:val="24"/>
                <w:szCs w:val="24"/>
              </w:rPr>
              <w:t xml:space="preserve">  </w:t>
            </w:r>
            <w:r>
              <w:rPr>
                <w:rFonts w:hint="eastAsia" w:ascii="宋体" w:cs="宋体"/>
                <w:color w:val="auto"/>
                <w:kern w:val="0"/>
                <w:sz w:val="24"/>
                <w:szCs w:val="24"/>
                <w:lang w:val="en-US" w:eastAsia="zh-CN"/>
              </w:rPr>
              <w:t>3</w:t>
            </w:r>
            <w:r>
              <w:rPr>
                <w:rFonts w:hint="eastAsia" w:ascii="宋体" w:cs="宋体"/>
                <w:color w:val="auto"/>
                <w:kern w:val="0"/>
                <w:sz w:val="24"/>
                <w:szCs w:val="24"/>
              </w:rPr>
              <w:t>月2</w:t>
            </w:r>
            <w:r>
              <w:rPr>
                <w:rFonts w:hint="eastAsia" w:ascii="宋体" w:cs="宋体"/>
                <w:color w:val="auto"/>
                <w:kern w:val="0"/>
                <w:sz w:val="24"/>
                <w:szCs w:val="24"/>
                <w:lang w:val="en-US" w:eastAsia="zh-CN"/>
              </w:rPr>
              <w:t>3</w:t>
            </w:r>
            <w:r>
              <w:rPr>
                <w:rFonts w:hint="eastAsia" w:ascii="宋体" w:cs="宋体"/>
                <w:color w:val="auto"/>
                <w:kern w:val="0"/>
                <w:sz w:val="24"/>
                <w:szCs w:val="24"/>
              </w:rPr>
              <w:t xml:space="preserve"> 日</w:t>
            </w:r>
          </w:p>
        </w:tc>
        <w:tc>
          <w:tcPr>
            <w:tcW w:w="1701" w:type="dxa"/>
            <w:tcBorders>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cs="宋体"/>
                <w:color w:val="auto"/>
                <w:kern w:val="0"/>
                <w:sz w:val="24"/>
                <w:szCs w:val="24"/>
              </w:rPr>
            </w:pPr>
            <w:r>
              <w:rPr>
                <w:rFonts w:hint="eastAsia" w:ascii="宋体" w:hAnsi="宋体" w:cs="宋体"/>
                <w:color w:val="auto"/>
                <w:kern w:val="0"/>
                <w:sz w:val="24"/>
                <w:szCs w:val="24"/>
              </w:rPr>
              <w:t>7:00～7:30</w:t>
            </w:r>
          </w:p>
        </w:tc>
        <w:tc>
          <w:tcPr>
            <w:tcW w:w="2410" w:type="dxa"/>
            <w:tcBorders>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jc w:val="center"/>
              <w:rPr>
                <w:rFonts w:hint="eastAsia" w:ascii="仿宋_GB2312" w:eastAsia="仿宋_GB2312" w:cs="仿宋_GB2312"/>
                <w:color w:val="auto"/>
                <w:kern w:val="0"/>
                <w:sz w:val="24"/>
                <w:szCs w:val="24"/>
              </w:rPr>
            </w:pPr>
            <w:r>
              <w:rPr>
                <w:rFonts w:hint="eastAsia" w:ascii="仿宋_GB2312" w:eastAsia="仿宋_GB2312" w:cs="仿宋_GB2312"/>
                <w:color w:val="auto"/>
                <w:kern w:val="0"/>
                <w:sz w:val="24"/>
                <w:szCs w:val="24"/>
              </w:rPr>
              <w:t>抽签、检录入场</w:t>
            </w:r>
          </w:p>
        </w:tc>
        <w:tc>
          <w:tcPr>
            <w:tcW w:w="2885" w:type="dxa"/>
            <w:vMerge w:val="restart"/>
            <w:tcBorders>
              <w:left w:val="single" w:color="auto" w:sz="4" w:space="0"/>
              <w:right w:val="single" w:color="auto" w:sz="4" w:space="0"/>
            </w:tcBorders>
            <w:noWrap w:val="0"/>
            <w:vAlign w:val="center"/>
          </w:tcPr>
          <w:p>
            <w:pPr>
              <w:pStyle w:val="19"/>
              <w:keepNext w:val="0"/>
              <w:keepLines w:val="0"/>
              <w:suppressLineNumbers w:val="0"/>
              <w:snapToGrid w:val="0"/>
              <w:spacing w:before="0" w:beforeAutospacing="0" w:after="0" w:afterAutospacing="0"/>
              <w:ind w:left="0" w:right="0" w:firstLine="0" w:firstLineChars="0"/>
              <w:jc w:val="left"/>
              <w:rPr>
                <w:rFonts w:hint="eastAsia" w:ascii="仿宋_GB2312" w:hAnsi="等线" w:eastAsia="仿宋_GB2312" w:cs="仿宋_GB2312"/>
                <w:color w:val="auto"/>
                <w:kern w:val="0"/>
                <w:sz w:val="24"/>
                <w:szCs w:val="24"/>
              </w:rPr>
            </w:pPr>
            <w:r>
              <w:rPr>
                <w:rFonts w:hint="eastAsia" w:ascii="仿宋_GB2312" w:hAnsi="等线" w:eastAsia="仿宋_GB2312" w:cs="仿宋_GB2312"/>
                <w:color w:val="auto"/>
                <w:kern w:val="0"/>
                <w:sz w:val="24"/>
                <w:szCs w:val="24"/>
              </w:rPr>
              <w:t>1.“建筑工程施工图识图”环节总时长为150分钟，10:30答题系统自动停止运行。</w:t>
            </w:r>
          </w:p>
          <w:p>
            <w:pPr>
              <w:pStyle w:val="19"/>
              <w:keepNext w:val="0"/>
              <w:keepLines w:val="0"/>
              <w:suppressLineNumbers w:val="0"/>
              <w:snapToGrid w:val="0"/>
              <w:spacing w:before="0" w:beforeAutospacing="0" w:after="0" w:afterAutospacing="0"/>
              <w:ind w:left="0" w:right="0" w:firstLine="0" w:firstLineChars="0"/>
              <w:jc w:val="left"/>
              <w:rPr>
                <w:rFonts w:hint="eastAsia" w:ascii="仿宋_GB2312" w:hAnsi="等线" w:eastAsia="仿宋_GB2312" w:cs="仿宋_GB2312"/>
                <w:color w:val="auto"/>
                <w:kern w:val="0"/>
                <w:sz w:val="24"/>
                <w:szCs w:val="24"/>
              </w:rPr>
            </w:pPr>
            <w:r>
              <w:rPr>
                <w:rFonts w:hint="eastAsia" w:ascii="仿宋_GB2312" w:hAnsi="等线" w:eastAsia="仿宋_GB2312" w:cs="仿宋_GB2312"/>
                <w:color w:val="auto"/>
                <w:kern w:val="0"/>
                <w:sz w:val="24"/>
                <w:szCs w:val="24"/>
              </w:rPr>
              <w:t>2.“建筑工程施工图绘图”环节总时长为1</w:t>
            </w:r>
            <w:r>
              <w:rPr>
                <w:rFonts w:hint="eastAsia" w:ascii="仿宋_GB2312" w:hAnsi="等线" w:eastAsia="仿宋_GB2312" w:cs="仿宋_GB2312"/>
                <w:color w:val="auto"/>
                <w:kern w:val="0"/>
                <w:sz w:val="24"/>
                <w:szCs w:val="24"/>
                <w:lang w:val="en-US" w:eastAsia="zh-CN"/>
              </w:rPr>
              <w:t>5</w:t>
            </w:r>
            <w:r>
              <w:rPr>
                <w:rFonts w:hint="eastAsia" w:ascii="仿宋_GB2312" w:hAnsi="等线" w:eastAsia="仿宋_GB2312" w:cs="仿宋_GB2312"/>
                <w:color w:val="auto"/>
                <w:kern w:val="0"/>
                <w:sz w:val="24"/>
                <w:szCs w:val="24"/>
              </w:rPr>
              <w:t>0分钟，任务书在10:</w:t>
            </w:r>
            <w:r>
              <w:rPr>
                <w:rFonts w:hint="eastAsia" w:ascii="仿宋_GB2312" w:hAnsi="等线" w:eastAsia="仿宋_GB2312" w:cs="仿宋_GB2312"/>
                <w:color w:val="auto"/>
                <w:kern w:val="0"/>
                <w:sz w:val="24"/>
                <w:szCs w:val="24"/>
                <w:lang w:val="en-US" w:eastAsia="zh-CN"/>
              </w:rPr>
              <w:t>15</w:t>
            </w:r>
            <w:r>
              <w:rPr>
                <w:rFonts w:hint="eastAsia" w:ascii="仿宋_GB2312" w:hAnsi="等线" w:eastAsia="仿宋_GB2312" w:cs="仿宋_GB2312"/>
                <w:color w:val="auto"/>
                <w:kern w:val="0"/>
                <w:sz w:val="24"/>
                <w:szCs w:val="24"/>
              </w:rPr>
              <w:t>发放。</w:t>
            </w:r>
          </w:p>
          <w:p>
            <w:pPr>
              <w:pStyle w:val="19"/>
              <w:keepNext w:val="0"/>
              <w:keepLines w:val="0"/>
              <w:suppressLineNumbers w:val="0"/>
              <w:snapToGrid w:val="0"/>
              <w:spacing w:before="0" w:beforeAutospacing="0" w:after="0" w:afterAutospacing="0"/>
              <w:ind w:left="0" w:right="0" w:firstLine="0" w:firstLineChars="0"/>
              <w:jc w:val="left"/>
              <w:rPr>
                <w:rFonts w:hint="eastAsia" w:ascii="宋体" w:hAnsi="宋体" w:cs="宋体"/>
                <w:color w:val="auto"/>
                <w:kern w:val="0"/>
                <w:sz w:val="24"/>
                <w:szCs w:val="24"/>
              </w:rPr>
            </w:pPr>
            <w:r>
              <w:rPr>
                <w:rFonts w:hint="eastAsia" w:ascii="仿宋_GB2312" w:hAnsi="等线" w:eastAsia="仿宋_GB2312" w:cs="仿宋_GB2312"/>
                <w:color w:val="auto"/>
                <w:kern w:val="0"/>
                <w:sz w:val="24"/>
                <w:szCs w:val="24"/>
              </w:rPr>
              <w:t>3.两个竞赛环节连续进行，“建筑工程施工图识图”环节提前完成的选手可在“建筑工程施工图绘图”任务书发放后直接进入下一竞赛环节。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0" w:hRule="atLeast"/>
          <w:jc w:val="center"/>
        </w:trPr>
        <w:tc>
          <w:tcPr>
            <w:tcW w:w="1526" w:type="dxa"/>
            <w:vMerge w:val="continue"/>
            <w:tcBorders>
              <w:left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jc w:val="center"/>
              <w:rPr>
                <w:rFonts w:hint="eastAsia" w:ascii="宋体" w:cs="宋体"/>
                <w:color w:val="auto"/>
                <w:kern w:val="0"/>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cs="宋体"/>
                <w:color w:val="auto"/>
                <w:kern w:val="0"/>
                <w:sz w:val="24"/>
                <w:szCs w:val="24"/>
              </w:rPr>
            </w:pPr>
            <w:r>
              <w:rPr>
                <w:rFonts w:hint="eastAsia" w:ascii="宋体" w:hAnsi="宋体" w:cs="宋体"/>
                <w:color w:val="auto"/>
                <w:kern w:val="0"/>
                <w:sz w:val="24"/>
                <w:szCs w:val="24"/>
              </w:rPr>
              <w:t>7:30～8:00</w:t>
            </w:r>
          </w:p>
        </w:tc>
        <w:tc>
          <w:tcPr>
            <w:tcW w:w="2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jc w:val="center"/>
              <w:rPr>
                <w:rFonts w:hint="eastAsia" w:ascii="仿宋_GB2312" w:eastAsia="仿宋_GB2312" w:cs="仿宋_GB2312"/>
                <w:color w:val="auto"/>
                <w:kern w:val="0"/>
                <w:sz w:val="24"/>
                <w:szCs w:val="24"/>
              </w:rPr>
            </w:pPr>
            <w:r>
              <w:rPr>
                <w:rFonts w:hint="eastAsia" w:ascii="仿宋_GB2312" w:eastAsia="仿宋_GB2312" w:cs="仿宋_GB2312"/>
                <w:color w:val="auto"/>
                <w:kern w:val="0"/>
                <w:sz w:val="24"/>
                <w:szCs w:val="24"/>
              </w:rPr>
              <w:t>检查竞赛设备</w:t>
            </w:r>
          </w:p>
        </w:tc>
        <w:tc>
          <w:tcPr>
            <w:tcW w:w="2885" w:type="dxa"/>
            <w:vMerge w:val="continue"/>
            <w:tcBorders>
              <w:left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jc w:val="center"/>
              <w:rPr>
                <w:rFonts w:hint="eastAsia" w:ascii="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7" w:hRule="atLeast"/>
          <w:jc w:val="center"/>
        </w:trPr>
        <w:tc>
          <w:tcPr>
            <w:tcW w:w="1526" w:type="dxa"/>
            <w:vMerge w:val="continue"/>
            <w:tcBorders>
              <w:left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jc w:val="center"/>
              <w:rPr>
                <w:rFonts w:hint="eastAsia" w:ascii="宋体" w:cs="宋体"/>
                <w:color w:val="auto"/>
                <w:kern w:val="0"/>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cs="宋体"/>
                <w:color w:val="auto"/>
                <w:kern w:val="0"/>
                <w:sz w:val="24"/>
                <w:szCs w:val="24"/>
              </w:rPr>
            </w:pPr>
            <w:r>
              <w:rPr>
                <w:rFonts w:hint="eastAsia" w:ascii="宋体" w:hAnsi="宋体" w:cs="宋体"/>
                <w:color w:val="auto"/>
                <w:kern w:val="0"/>
                <w:sz w:val="24"/>
                <w:szCs w:val="24"/>
              </w:rPr>
              <w:t>8:00～10:30</w:t>
            </w:r>
          </w:p>
        </w:tc>
        <w:tc>
          <w:tcPr>
            <w:tcW w:w="2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jc w:val="center"/>
              <w:rPr>
                <w:rFonts w:hint="eastAsia" w:ascii="仿宋_GB2312" w:eastAsia="仿宋_GB2312" w:cs="仿宋_GB2312"/>
                <w:color w:val="auto"/>
                <w:kern w:val="0"/>
                <w:sz w:val="24"/>
                <w:szCs w:val="24"/>
              </w:rPr>
            </w:pPr>
            <w:r>
              <w:rPr>
                <w:rFonts w:hint="eastAsia" w:ascii="仿宋_GB2312" w:eastAsia="仿宋_GB2312" w:cs="仿宋_GB2312"/>
                <w:color w:val="auto"/>
                <w:kern w:val="0"/>
                <w:sz w:val="24"/>
                <w:szCs w:val="24"/>
              </w:rPr>
              <w:t>建筑工程施工图识图</w:t>
            </w:r>
          </w:p>
        </w:tc>
        <w:tc>
          <w:tcPr>
            <w:tcW w:w="2885" w:type="dxa"/>
            <w:vMerge w:val="continue"/>
            <w:tcBorders>
              <w:left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jc w:val="center"/>
              <w:rPr>
                <w:rFonts w:hint="eastAsia" w:ascii="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2" w:hRule="atLeast"/>
          <w:jc w:val="center"/>
        </w:trPr>
        <w:tc>
          <w:tcPr>
            <w:tcW w:w="1526" w:type="dxa"/>
            <w:vMerge w:val="continue"/>
            <w:tcBorders>
              <w:left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jc w:val="center"/>
              <w:rPr>
                <w:rFonts w:hint="eastAsia" w:ascii="宋体" w:cs="宋体"/>
                <w:color w:val="auto"/>
                <w:kern w:val="0"/>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cs="宋体"/>
                <w:color w:val="auto"/>
                <w:kern w:val="0"/>
                <w:sz w:val="24"/>
                <w:szCs w:val="24"/>
              </w:rPr>
            </w:pPr>
            <w:r>
              <w:rPr>
                <w:rFonts w:hint="eastAsia" w:ascii="宋体" w:hAnsi="宋体" w:cs="宋体"/>
                <w:color w:val="auto"/>
                <w:kern w:val="0"/>
                <w:sz w:val="24"/>
                <w:szCs w:val="24"/>
              </w:rPr>
              <w:t>10:</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0～1</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0</w:t>
            </w:r>
            <w:r>
              <w:rPr>
                <w:rFonts w:hint="eastAsia" w:ascii="宋体" w:hAnsi="宋体" w:cs="宋体"/>
                <w:color w:val="auto"/>
                <w:kern w:val="0"/>
                <w:sz w:val="24"/>
                <w:szCs w:val="24"/>
              </w:rPr>
              <w:t>0</w:t>
            </w:r>
          </w:p>
        </w:tc>
        <w:tc>
          <w:tcPr>
            <w:tcW w:w="2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jc w:val="center"/>
              <w:rPr>
                <w:rFonts w:hint="eastAsia" w:ascii="仿宋_GB2312" w:eastAsia="仿宋_GB2312" w:cs="仿宋_GB2312"/>
                <w:color w:val="auto"/>
                <w:kern w:val="0"/>
                <w:sz w:val="24"/>
                <w:szCs w:val="24"/>
              </w:rPr>
            </w:pPr>
            <w:r>
              <w:rPr>
                <w:rFonts w:hint="eastAsia" w:ascii="仿宋_GB2312" w:eastAsia="仿宋_GB2312" w:cs="仿宋_GB2312"/>
                <w:color w:val="auto"/>
                <w:kern w:val="0"/>
                <w:sz w:val="24"/>
                <w:szCs w:val="24"/>
              </w:rPr>
              <w:t>建筑工程施工图绘图</w:t>
            </w:r>
          </w:p>
        </w:tc>
        <w:tc>
          <w:tcPr>
            <w:tcW w:w="2885" w:type="dxa"/>
            <w:vMerge w:val="continue"/>
            <w:tcBorders>
              <w:left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jc w:val="center"/>
              <w:rPr>
                <w:rFonts w:hint="eastAsia" w:ascii="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6" w:hRule="atLeast"/>
          <w:jc w:val="center"/>
        </w:trPr>
        <w:tc>
          <w:tcPr>
            <w:tcW w:w="1526" w:type="dxa"/>
            <w:vMerge w:val="continue"/>
            <w:tcBorders>
              <w:left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jc w:val="center"/>
              <w:rPr>
                <w:rFonts w:hint="eastAsia" w:ascii="宋体" w:cs="宋体"/>
                <w:color w:val="auto"/>
                <w:kern w:val="0"/>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cs="宋体"/>
                <w:color w:val="auto"/>
                <w:kern w:val="0"/>
                <w:sz w:val="24"/>
                <w:szCs w:val="24"/>
              </w:rPr>
            </w:pPr>
            <w:r>
              <w:rPr>
                <w:rFonts w:hint="eastAsia" w:ascii="宋体" w:hAnsi="宋体" w:cs="宋体"/>
                <w:color w:val="auto"/>
                <w:kern w:val="0"/>
                <w:sz w:val="24"/>
                <w:szCs w:val="24"/>
              </w:rPr>
              <w:t>13:</w:t>
            </w:r>
            <w:r>
              <w:rPr>
                <w:rFonts w:hint="eastAsia" w:ascii="宋体" w:hAnsi="宋体" w:cs="宋体"/>
                <w:color w:val="auto"/>
                <w:kern w:val="0"/>
                <w:sz w:val="24"/>
                <w:szCs w:val="24"/>
                <w:lang w:val="en-US" w:eastAsia="zh-CN"/>
              </w:rPr>
              <w:t>20</w:t>
            </w:r>
            <w:r>
              <w:rPr>
                <w:rFonts w:hint="eastAsia" w:ascii="仿宋_GB2312" w:eastAsia="仿宋_GB2312" w:cs="仿宋_GB2312"/>
                <w:color w:val="auto"/>
                <w:kern w:val="0"/>
                <w:sz w:val="24"/>
                <w:szCs w:val="24"/>
              </w:rPr>
              <w:t>以后</w:t>
            </w:r>
          </w:p>
        </w:tc>
        <w:tc>
          <w:tcPr>
            <w:tcW w:w="2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jc w:val="center"/>
              <w:rPr>
                <w:rFonts w:hint="eastAsia" w:ascii="仿宋_GB2312" w:eastAsia="仿宋_GB2312" w:cs="仿宋_GB2312"/>
                <w:color w:val="auto"/>
                <w:kern w:val="0"/>
                <w:sz w:val="24"/>
                <w:szCs w:val="24"/>
              </w:rPr>
            </w:pPr>
            <w:r>
              <w:rPr>
                <w:rFonts w:hint="eastAsia" w:ascii="仿宋_GB2312" w:eastAsia="仿宋_GB2312" w:cs="仿宋_GB2312"/>
                <w:color w:val="auto"/>
                <w:kern w:val="0"/>
                <w:sz w:val="24"/>
                <w:szCs w:val="24"/>
              </w:rPr>
              <w:t>阅卷</w:t>
            </w:r>
          </w:p>
        </w:tc>
        <w:tc>
          <w:tcPr>
            <w:tcW w:w="2885" w:type="dxa"/>
            <w:tcBorders>
              <w:left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jc w:val="center"/>
              <w:rPr>
                <w:rFonts w:hint="eastAsia" w:ascii="仿宋_GB2312" w:eastAsia="仿宋_GB2312" w:cs="仿宋_GB2312"/>
                <w:color w:val="auto"/>
                <w:kern w:val="0"/>
                <w:sz w:val="24"/>
                <w:szCs w:val="24"/>
              </w:rPr>
            </w:pPr>
            <w:r>
              <w:rPr>
                <w:rFonts w:hint="eastAsia" w:ascii="仿宋_GB2312" w:eastAsia="仿宋_GB2312" w:cs="仿宋_GB2312"/>
                <w:color w:val="auto"/>
                <w:kern w:val="0"/>
                <w:sz w:val="24"/>
                <w:szCs w:val="24"/>
              </w:rPr>
              <w:t>竞赛结束，评判组阅卷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6" w:hRule="atLeast"/>
          <w:jc w:val="center"/>
        </w:trPr>
        <w:tc>
          <w:tcPr>
            <w:tcW w:w="1526" w:type="dxa"/>
            <w:tcBorders>
              <w:left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jc w:val="center"/>
              <w:rPr>
                <w:rFonts w:hint="eastAsia" w:ascii="宋体" w:cs="宋体"/>
                <w:color w:val="auto"/>
                <w:kern w:val="0"/>
                <w:sz w:val="24"/>
                <w:szCs w:val="24"/>
              </w:rPr>
            </w:pPr>
            <w:r>
              <w:rPr>
                <w:rFonts w:hint="eastAsia" w:ascii="宋体" w:cs="宋体"/>
                <w:color w:val="auto"/>
                <w:kern w:val="0"/>
                <w:sz w:val="24"/>
                <w:szCs w:val="24"/>
              </w:rPr>
              <w:t xml:space="preserve"> </w:t>
            </w:r>
            <w:r>
              <w:rPr>
                <w:rFonts w:hint="eastAsia" w:ascii="宋体" w:cs="宋体"/>
                <w:color w:val="auto"/>
                <w:kern w:val="0"/>
                <w:sz w:val="24"/>
                <w:szCs w:val="24"/>
                <w:lang w:val="en-US" w:eastAsia="zh-CN"/>
              </w:rPr>
              <w:t>3</w:t>
            </w:r>
            <w:r>
              <w:rPr>
                <w:rFonts w:hint="eastAsia" w:ascii="宋体" w:cs="宋体"/>
                <w:color w:val="auto"/>
                <w:kern w:val="0"/>
                <w:sz w:val="24"/>
                <w:szCs w:val="24"/>
              </w:rPr>
              <w:t>月</w:t>
            </w:r>
            <w:r>
              <w:rPr>
                <w:rFonts w:hint="eastAsia" w:ascii="宋体" w:cs="宋体"/>
                <w:color w:val="auto"/>
                <w:kern w:val="0"/>
                <w:sz w:val="24"/>
                <w:szCs w:val="24"/>
                <w:lang w:val="en-US" w:eastAsia="zh-CN"/>
              </w:rPr>
              <w:t>24</w:t>
            </w:r>
            <w:r>
              <w:rPr>
                <w:rFonts w:hint="eastAsia" w:ascii="宋体" w:cs="宋体"/>
                <w:color w:val="auto"/>
                <w:kern w:val="0"/>
                <w:sz w:val="24"/>
                <w:szCs w:val="24"/>
              </w:rPr>
              <w:t>日</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cs="宋体"/>
                <w:color w:val="auto"/>
                <w:kern w:val="0"/>
                <w:sz w:val="24"/>
                <w:szCs w:val="24"/>
              </w:rPr>
            </w:pPr>
            <w:r>
              <w:rPr>
                <w:rFonts w:hint="eastAsia" w:ascii="宋体" w:hAnsi="宋体" w:cs="宋体"/>
                <w:color w:val="auto"/>
                <w:kern w:val="0"/>
                <w:sz w:val="24"/>
                <w:szCs w:val="24"/>
                <w:lang w:val="en-US" w:eastAsia="zh-CN"/>
              </w:rPr>
              <w:t>9</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0</w:t>
            </w:r>
            <w:r>
              <w:rPr>
                <w:rFonts w:hint="eastAsia" w:ascii="宋体" w:hAnsi="宋体" w:cs="宋体"/>
                <w:color w:val="auto"/>
                <w:kern w:val="0"/>
                <w:sz w:val="24"/>
                <w:szCs w:val="24"/>
              </w:rPr>
              <w:t>0</w:t>
            </w:r>
          </w:p>
        </w:tc>
        <w:tc>
          <w:tcPr>
            <w:tcW w:w="2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jc w:val="center"/>
              <w:rPr>
                <w:rFonts w:hint="eastAsia" w:ascii="仿宋_GB2312" w:eastAsia="仿宋_GB2312" w:cs="仿宋_GB2312"/>
                <w:color w:val="auto"/>
                <w:kern w:val="0"/>
                <w:sz w:val="24"/>
                <w:szCs w:val="24"/>
              </w:rPr>
            </w:pPr>
            <w:r>
              <w:rPr>
                <w:rFonts w:hint="eastAsia" w:ascii="仿宋_GB2312" w:eastAsia="仿宋_GB2312" w:cs="仿宋_GB2312"/>
                <w:color w:val="auto"/>
                <w:kern w:val="0"/>
                <w:sz w:val="24"/>
                <w:szCs w:val="24"/>
                <w:lang w:eastAsia="zh-CN"/>
              </w:rPr>
              <w:t>公布成绩</w:t>
            </w:r>
          </w:p>
        </w:tc>
        <w:tc>
          <w:tcPr>
            <w:tcW w:w="2885" w:type="dxa"/>
            <w:tcBorders>
              <w:left w:val="single" w:color="auto" w:sz="4" w:space="0"/>
              <w:right w:val="single" w:color="auto" w:sz="4" w:space="0"/>
            </w:tcBorders>
            <w:noWrap w:val="0"/>
            <w:vAlign w:val="center"/>
          </w:tcPr>
          <w:p>
            <w:pPr>
              <w:pStyle w:val="19"/>
              <w:keepNext w:val="0"/>
              <w:keepLines w:val="0"/>
              <w:suppressLineNumbers w:val="0"/>
              <w:snapToGrid w:val="0"/>
              <w:spacing w:before="0" w:beforeAutospacing="0" w:after="0" w:afterAutospacing="0"/>
              <w:ind w:left="0" w:right="0" w:firstLine="0" w:firstLineChars="0"/>
              <w:jc w:val="left"/>
              <w:rPr>
                <w:rFonts w:hint="eastAsia" w:ascii="仿宋_GB2312" w:eastAsia="仿宋_GB2312" w:cs="仿宋_GB2312"/>
                <w:color w:val="auto"/>
                <w:kern w:val="0"/>
                <w:sz w:val="24"/>
                <w:szCs w:val="24"/>
              </w:rPr>
            </w:pPr>
          </w:p>
        </w:tc>
      </w:tr>
    </w:tbl>
    <w:p>
      <w:pPr>
        <w:snapToGrid w:val="0"/>
        <w:ind w:firstLine="240" w:firstLineChars="100"/>
        <w:rPr>
          <w:rFonts w:hint="eastAsia" w:ascii="仿宋_GB2312" w:hAnsi="Arial Narrow" w:eastAsia="仿宋_GB2312" w:cs="宋体"/>
          <w:color w:val="auto"/>
          <w:sz w:val="24"/>
          <w:szCs w:val="24"/>
        </w:rPr>
      </w:pPr>
      <w:r>
        <w:rPr>
          <w:rFonts w:hint="eastAsia" w:ascii="仿宋_GB2312" w:hAnsi="Arial Narrow" w:eastAsia="仿宋_GB2312" w:cs="宋体"/>
          <w:color w:val="auto"/>
          <w:sz w:val="24"/>
          <w:szCs w:val="24"/>
        </w:rPr>
        <w:t>注：报到及竞赛</w:t>
      </w:r>
      <w:r>
        <w:rPr>
          <w:rFonts w:hint="eastAsia" w:ascii="仿宋_GB2312" w:hAnsi="Arial Narrow" w:eastAsia="仿宋_GB2312" w:cs="宋体"/>
          <w:color w:val="auto"/>
          <w:sz w:val="24"/>
          <w:szCs w:val="24"/>
          <w:lang w:eastAsia="zh-CN"/>
        </w:rPr>
        <w:t>各</w:t>
      </w:r>
      <w:r>
        <w:rPr>
          <w:rFonts w:hint="eastAsia" w:ascii="仿宋_GB2312" w:hAnsi="Arial Narrow" w:eastAsia="仿宋_GB2312" w:cs="宋体"/>
          <w:color w:val="auto"/>
          <w:sz w:val="24"/>
          <w:szCs w:val="24"/>
        </w:rPr>
        <w:t>时段可根据实际进行调整，以《竞赛通知》或《竞赛手册》的规定为准。</w:t>
      </w:r>
    </w:p>
    <w:p>
      <w:pPr>
        <w:spacing w:line="560" w:lineRule="exact"/>
        <w:ind w:firstLine="562" w:firstLineChars="200"/>
        <w:rPr>
          <w:rFonts w:hint="eastAsia" w:ascii="仿宋_GB2312" w:hAnsi="仿宋" w:eastAsia="仿宋_GB2312" w:cs="仿宋"/>
          <w:b/>
          <w:bCs/>
          <w:color w:val="auto"/>
          <w:sz w:val="28"/>
          <w:szCs w:val="28"/>
        </w:rPr>
      </w:pPr>
      <w:r>
        <w:rPr>
          <w:rFonts w:hint="eastAsia" w:ascii="仿宋_GB2312" w:hAnsi="Arial Narrow" w:eastAsia="仿宋_GB2312" w:cs="Times New Roman"/>
          <w:b/>
          <w:color w:val="auto"/>
          <w:sz w:val="28"/>
          <w:szCs w:val="28"/>
        </w:rPr>
        <w:t>六、竞赛试题</w:t>
      </w:r>
    </w:p>
    <w:p>
      <w:pPr>
        <w:snapToGrid w:val="0"/>
        <w:spacing w:line="560" w:lineRule="exact"/>
        <w:ind w:firstLine="560" w:firstLineChars="200"/>
        <w:rPr>
          <w:rFonts w:hint="eastAsia" w:ascii="仿宋_GB2312" w:hAnsi="仿宋" w:eastAsia="仿宋_GB2312" w:cs="仿宋"/>
          <w:color w:val="auto"/>
          <w:sz w:val="28"/>
          <w:szCs w:val="28"/>
        </w:rPr>
      </w:pPr>
      <w:r>
        <w:rPr>
          <w:rFonts w:hint="eastAsia" w:ascii="仿宋_GB2312" w:hAnsi="仿宋" w:eastAsia="仿宋_GB2312" w:cs="仿宋"/>
          <w:color w:val="auto"/>
          <w:sz w:val="28"/>
          <w:szCs w:val="28"/>
        </w:rPr>
        <w:t>竞赛采用的工程载体为民用建筑:钢筋混凝土</w:t>
      </w:r>
      <w:r>
        <w:rPr>
          <w:rFonts w:hint="eastAsia" w:ascii="仿宋_GB2312" w:hAnsi="仿宋" w:eastAsia="仿宋_GB2312" w:cs="仿宋"/>
          <w:color w:val="auto"/>
          <w:sz w:val="28"/>
          <w:szCs w:val="28"/>
          <w:lang w:eastAsia="zh-CN"/>
        </w:rPr>
        <w:t>多高层</w:t>
      </w:r>
      <w:r>
        <w:rPr>
          <w:rFonts w:hint="eastAsia" w:ascii="仿宋_GB2312" w:hAnsi="仿宋" w:eastAsia="仿宋_GB2312" w:cs="仿宋"/>
          <w:color w:val="auto"/>
          <w:sz w:val="28"/>
          <w:szCs w:val="28"/>
        </w:rPr>
        <w:t>结构。</w:t>
      </w:r>
    </w:p>
    <w:p>
      <w:pPr>
        <w:snapToGrid w:val="0"/>
        <w:spacing w:line="560" w:lineRule="exact"/>
        <w:ind w:firstLine="560" w:firstLineChars="200"/>
        <w:rPr>
          <w:rFonts w:hint="eastAsia" w:ascii="仿宋_GB2312" w:hAnsi="仿宋" w:eastAsia="仿宋_GB2312" w:cs="仿宋"/>
          <w:color w:val="auto"/>
          <w:sz w:val="28"/>
          <w:szCs w:val="28"/>
        </w:rPr>
      </w:pPr>
      <w:r>
        <w:rPr>
          <w:rFonts w:hint="eastAsia" w:ascii="仿宋_GB2312" w:hAnsi="仿宋" w:eastAsia="仿宋_GB2312" w:cs="仿宋"/>
          <w:color w:val="auto"/>
          <w:sz w:val="28"/>
          <w:szCs w:val="28"/>
        </w:rPr>
        <w:t>（一）建筑工程施工图识图部分：</w:t>
      </w:r>
    </w:p>
    <w:p>
      <w:pPr>
        <w:snapToGrid w:val="0"/>
        <w:spacing w:line="560" w:lineRule="exact"/>
        <w:ind w:firstLine="560" w:firstLineChars="200"/>
        <w:rPr>
          <w:rFonts w:hint="eastAsia" w:ascii="仿宋_GB2312" w:hAnsi="仿宋" w:eastAsia="仿宋_GB2312" w:cs="仿宋"/>
          <w:color w:val="auto"/>
          <w:sz w:val="28"/>
          <w:szCs w:val="28"/>
        </w:rPr>
      </w:pPr>
      <w:r>
        <w:rPr>
          <w:rFonts w:hint="eastAsia" w:ascii="仿宋_GB2312" w:hAnsi="仿宋" w:eastAsia="仿宋_GB2312" w:cs="仿宋"/>
          <w:color w:val="auto"/>
          <w:sz w:val="28"/>
          <w:szCs w:val="28"/>
        </w:rPr>
        <w:t>参赛选手阅读给定的建筑工程施工图纸、图纸会审记录、设计变更等资料，发现图纸中存在的错误、缺陷并按照试卷要求作答，每名参赛选手应独立完成建筑工程施工图识图部分的答题。识图部分试题均为客观题，题型分为：单项选择题、多项选择题。</w:t>
      </w:r>
    </w:p>
    <w:p>
      <w:pPr>
        <w:snapToGrid w:val="0"/>
        <w:spacing w:line="560" w:lineRule="exact"/>
        <w:ind w:firstLine="560" w:firstLineChars="200"/>
        <w:rPr>
          <w:rFonts w:hint="eastAsia" w:ascii="仿宋_GB2312" w:hAnsi="仿宋" w:eastAsia="仿宋_GB2312" w:cs="仿宋"/>
          <w:color w:val="auto"/>
          <w:sz w:val="28"/>
          <w:szCs w:val="28"/>
        </w:rPr>
      </w:pPr>
      <w:r>
        <w:rPr>
          <w:rFonts w:hint="eastAsia" w:ascii="仿宋_GB2312" w:hAnsi="仿宋" w:eastAsia="仿宋_GB2312" w:cs="仿宋"/>
          <w:color w:val="auto"/>
          <w:sz w:val="28"/>
          <w:szCs w:val="28"/>
        </w:rPr>
        <w:t>（二）建筑工程施工图绘图部分：</w:t>
      </w:r>
    </w:p>
    <w:p>
      <w:pPr>
        <w:snapToGrid w:val="0"/>
        <w:spacing w:line="560" w:lineRule="exact"/>
        <w:ind w:firstLine="560" w:firstLineChars="200"/>
        <w:rPr>
          <w:rFonts w:hint="eastAsia" w:ascii="仿宋_GB2312" w:hAnsi="仿宋" w:eastAsia="仿宋_GB2312" w:cs="仿宋"/>
          <w:color w:val="auto"/>
          <w:sz w:val="28"/>
          <w:szCs w:val="28"/>
        </w:rPr>
      </w:pPr>
      <w:r>
        <w:rPr>
          <w:rFonts w:hint="eastAsia" w:ascii="仿宋_GB2312" w:hAnsi="仿宋" w:eastAsia="仿宋_GB2312" w:cs="仿宋"/>
          <w:color w:val="auto"/>
          <w:sz w:val="28"/>
          <w:szCs w:val="28"/>
        </w:rPr>
        <w:t>本部分包括建筑施工图绘图和结构施工图绘图两个内容。每队参赛选手根据给定的建筑工程施工图纸、图纸会审纪要、设计变更单等资料，运用</w:t>
      </w:r>
      <w:r>
        <w:rPr>
          <w:rFonts w:hint="eastAsia" w:ascii="仿宋_GB2312" w:hAnsi="Arial Narrow" w:eastAsia="仿宋_GB2312" w:cs="宋体"/>
          <w:color w:val="auto"/>
          <w:sz w:val="28"/>
          <w:szCs w:val="28"/>
        </w:rPr>
        <w:t>中望</w:t>
      </w:r>
      <w:r>
        <w:rPr>
          <w:rFonts w:hint="eastAsia" w:ascii="仿宋_GB2312" w:hAnsi="仿宋" w:eastAsia="仿宋_GB2312" w:cs="宋体"/>
          <w:color w:val="auto"/>
          <w:sz w:val="28"/>
          <w:szCs w:val="28"/>
        </w:rPr>
        <w:t>CAD教育版—201</w:t>
      </w:r>
      <w:r>
        <w:rPr>
          <w:rFonts w:hint="eastAsia" w:ascii="仿宋_GB2312" w:hAnsi="仿宋" w:eastAsia="仿宋_GB2312" w:cs="宋体"/>
          <w:color w:val="auto"/>
          <w:sz w:val="28"/>
          <w:szCs w:val="28"/>
          <w:lang w:val="en-US" w:eastAsia="zh-CN"/>
        </w:rPr>
        <w:t>8</w:t>
      </w:r>
      <w:r>
        <w:rPr>
          <w:rFonts w:hint="eastAsia" w:ascii="仿宋_GB2312" w:hAnsi="仿宋" w:eastAsia="仿宋_GB2312" w:cs="仿宋"/>
          <w:color w:val="auto"/>
          <w:sz w:val="28"/>
          <w:szCs w:val="28"/>
        </w:rPr>
        <w:t>软件，合作完成指定的建筑施工图、结构施工图（例如：平面图、剖面图、节点详图等）的绘制任务。</w:t>
      </w:r>
    </w:p>
    <w:p>
      <w:pPr>
        <w:autoSpaceDE w:val="0"/>
        <w:autoSpaceDN w:val="0"/>
        <w:adjustRightInd w:val="0"/>
        <w:jc w:val="left"/>
        <w:rPr>
          <w:rFonts w:hint="eastAsia" w:ascii="仿宋" w:hAnsi="仿宋" w:eastAsia="仿宋" w:cs="仿宋"/>
          <w:b/>
          <w:bCs/>
          <w:color w:val="auto"/>
          <w:sz w:val="30"/>
          <w:szCs w:val="30"/>
        </w:rPr>
      </w:pPr>
      <w:r>
        <w:rPr>
          <w:rFonts w:hint="eastAsia" w:ascii="仿宋_GB2312" w:hAnsi="仿宋" w:eastAsia="仿宋_GB2312" w:cs="仿宋"/>
          <w:color w:val="auto"/>
          <w:sz w:val="28"/>
          <w:szCs w:val="28"/>
        </w:rPr>
        <w:t>竞赛内容所涉及的知识、技能点及相关要求见附件。</w:t>
      </w:r>
    </w:p>
    <w:p>
      <w:pPr>
        <w:spacing w:line="560" w:lineRule="exact"/>
        <w:ind w:firstLine="562" w:firstLineChars="200"/>
        <w:rPr>
          <w:rFonts w:hint="eastAsia" w:ascii="仿宋_GB2312" w:hAnsi="Arial Narrow" w:eastAsia="仿宋_GB2312" w:cs="Times New Roman"/>
          <w:b/>
          <w:color w:val="auto"/>
          <w:sz w:val="28"/>
          <w:szCs w:val="28"/>
        </w:rPr>
      </w:pPr>
      <w:r>
        <w:rPr>
          <w:rFonts w:hint="eastAsia" w:ascii="仿宋_GB2312" w:hAnsi="Arial Narrow" w:eastAsia="仿宋_GB2312" w:cs="Times New Roman"/>
          <w:b/>
          <w:color w:val="auto"/>
          <w:sz w:val="28"/>
          <w:szCs w:val="28"/>
        </w:rPr>
        <w:t>七、竞赛规则</w:t>
      </w:r>
    </w:p>
    <w:p>
      <w:pPr>
        <w:spacing w:line="560" w:lineRule="exact"/>
        <w:ind w:firstLine="560" w:firstLineChars="200"/>
        <w:rPr>
          <w:rFonts w:hint="eastAsia" w:ascii="仿宋_GB2312" w:hAnsi="仿宋" w:eastAsia="仿宋_GB2312" w:cs="宋体"/>
          <w:color w:val="auto"/>
          <w:sz w:val="28"/>
          <w:szCs w:val="28"/>
        </w:rPr>
      </w:pPr>
      <w:r>
        <w:rPr>
          <w:rFonts w:hint="eastAsia" w:ascii="仿宋_GB2312" w:hAnsi="仿宋" w:eastAsia="仿宋_GB2312" w:cs="宋体"/>
          <w:color w:val="auto"/>
          <w:sz w:val="28"/>
          <w:szCs w:val="28"/>
        </w:rPr>
        <w:t>（一）赛项组织机构：</w:t>
      </w:r>
    </w:p>
    <w:p>
      <w:pPr>
        <w:spacing w:line="560" w:lineRule="exact"/>
        <w:ind w:firstLine="560" w:firstLineChars="200"/>
        <w:jc w:val="left"/>
        <w:rPr>
          <w:rFonts w:hint="eastAsia" w:ascii="仿宋_GB2312" w:hAnsi="仿宋" w:eastAsia="仿宋_GB2312" w:cs="宋体"/>
          <w:color w:val="auto"/>
          <w:sz w:val="28"/>
          <w:szCs w:val="28"/>
        </w:rPr>
      </w:pPr>
      <w:r>
        <w:rPr>
          <w:rFonts w:ascii="仿宋_GB2312" w:hAnsi="仿宋" w:eastAsia="仿宋_GB2312" w:cs="宋体"/>
          <w:color w:val="auto"/>
          <w:sz w:val="28"/>
          <w:szCs w:val="28"/>
        </w:rPr>
        <w:t>服从</w:t>
      </w:r>
      <w:r>
        <w:rPr>
          <w:rFonts w:hint="eastAsia" w:ascii="仿宋_GB2312" w:hAnsi="仿宋" w:eastAsia="仿宋_GB2312" w:cs="宋体"/>
          <w:color w:val="auto"/>
          <w:sz w:val="28"/>
          <w:szCs w:val="28"/>
        </w:rPr>
        <w:t>甘肃</w:t>
      </w:r>
      <w:r>
        <w:rPr>
          <w:rFonts w:ascii="仿宋_GB2312" w:hAnsi="仿宋" w:eastAsia="仿宋_GB2312" w:cs="宋体"/>
          <w:color w:val="auto"/>
          <w:sz w:val="28"/>
          <w:szCs w:val="28"/>
        </w:rPr>
        <w:t>省职业院校技能大赛组委会、执委会的领导和监督，</w:t>
      </w:r>
      <w:r>
        <w:rPr>
          <w:rFonts w:hint="eastAsia" w:ascii="仿宋_GB2312" w:hAnsi="仿宋" w:eastAsia="仿宋_GB2312" w:cs="宋体"/>
          <w:color w:val="auto"/>
          <w:sz w:val="28"/>
          <w:szCs w:val="28"/>
        </w:rPr>
        <w:t>成立专家工作组，按照有关制度开展赛项技术文件编撰、竞赛命题、赛场设计、设备拟定、裁判员培训、赛项说明会组织、赛项安全预案、赛事咨询、教学成果展示体验、赛事宣传方案设计、竞赛成绩分析、赛事技术评点、赛事成果转化等工作。保证公开、公平、公正办赛。</w:t>
      </w:r>
    </w:p>
    <w:p>
      <w:pPr>
        <w:spacing w:line="560" w:lineRule="exact"/>
        <w:ind w:firstLine="560" w:firstLineChars="200"/>
        <w:rPr>
          <w:rFonts w:hint="eastAsia" w:ascii="仿宋_GB2312" w:hAnsi="Arial Narrow" w:eastAsia="仿宋_GB2312" w:cs="宋体"/>
          <w:color w:val="auto"/>
          <w:sz w:val="28"/>
          <w:szCs w:val="28"/>
        </w:rPr>
      </w:pPr>
      <w:r>
        <w:rPr>
          <w:rFonts w:hint="eastAsia" w:ascii="仿宋_GB2312" w:hAnsi="仿宋" w:eastAsia="仿宋_GB2312" w:cs="宋体"/>
          <w:color w:val="auto"/>
          <w:sz w:val="28"/>
          <w:szCs w:val="28"/>
        </w:rPr>
        <w:t>（二）裁</w:t>
      </w:r>
      <w:r>
        <w:rPr>
          <w:rFonts w:hint="eastAsia" w:ascii="仿宋_GB2312" w:hAnsi="Arial Narrow" w:eastAsia="仿宋_GB2312" w:cs="宋体"/>
          <w:color w:val="auto"/>
          <w:sz w:val="28"/>
          <w:szCs w:val="28"/>
        </w:rPr>
        <w:t>判：</w:t>
      </w:r>
    </w:p>
    <w:p>
      <w:pPr>
        <w:spacing w:line="560" w:lineRule="exact"/>
        <w:ind w:firstLine="560" w:firstLineChars="200"/>
        <w:rPr>
          <w:rFonts w:hint="eastAsia" w:ascii="仿宋_GB2312" w:hAnsi="Arial Narrow" w:eastAsia="仿宋_GB2312" w:cs="宋体"/>
          <w:color w:val="auto"/>
          <w:sz w:val="28"/>
          <w:szCs w:val="28"/>
        </w:rPr>
      </w:pPr>
      <w:r>
        <w:rPr>
          <w:rFonts w:hint="eastAsia" w:ascii="仿宋_GB2312" w:hAnsi="Arial Narrow" w:eastAsia="仿宋_GB2312" w:cs="宋体"/>
          <w:color w:val="auto"/>
          <w:sz w:val="28"/>
          <w:szCs w:val="28"/>
        </w:rPr>
        <w:t>裁判组在总裁判长领导下工作，遵循裁判工作的有关规定公正执法。总裁判长对赛项执委会负责，并接受赛项执委会及专家工作组的协调和指导。</w:t>
      </w:r>
    </w:p>
    <w:p>
      <w:pPr>
        <w:spacing w:line="560" w:lineRule="exact"/>
        <w:ind w:firstLine="560" w:firstLineChars="200"/>
        <w:rPr>
          <w:rFonts w:hint="eastAsia" w:ascii="仿宋_GB2312" w:hAnsi="Arial Narrow" w:eastAsia="仿宋_GB2312" w:cs="宋体"/>
          <w:color w:val="auto"/>
          <w:sz w:val="28"/>
          <w:szCs w:val="28"/>
        </w:rPr>
      </w:pPr>
      <w:r>
        <w:rPr>
          <w:rFonts w:hint="eastAsia" w:ascii="仿宋_GB2312" w:hAnsi="仿宋" w:eastAsia="仿宋_GB2312" w:cs="宋体"/>
          <w:color w:val="auto"/>
          <w:sz w:val="28"/>
          <w:szCs w:val="28"/>
        </w:rPr>
        <w:t>（三）参赛队：</w:t>
      </w:r>
    </w:p>
    <w:p>
      <w:pPr>
        <w:spacing w:line="560" w:lineRule="exact"/>
        <w:ind w:firstLine="560" w:firstLineChars="200"/>
        <w:rPr>
          <w:rFonts w:hint="eastAsia" w:ascii="仿宋_GB2312" w:hAnsi="Arial Narrow" w:eastAsia="仿宋_GB2312" w:cs="宋体"/>
          <w:color w:val="auto"/>
          <w:sz w:val="28"/>
          <w:szCs w:val="28"/>
        </w:rPr>
      </w:pPr>
      <w:r>
        <w:rPr>
          <w:rFonts w:hint="eastAsia" w:ascii="仿宋_GB2312" w:hAnsi="Arial Narrow" w:eastAsia="仿宋_GB2312" w:cs="宋体"/>
          <w:color w:val="auto"/>
          <w:sz w:val="28"/>
          <w:szCs w:val="28"/>
        </w:rPr>
        <w:t>各参赛队按时按要求报名。报名后，不得更换参赛选手。</w:t>
      </w:r>
    </w:p>
    <w:p>
      <w:pPr>
        <w:spacing w:line="560" w:lineRule="exact"/>
        <w:ind w:firstLine="560" w:firstLineChars="200"/>
        <w:rPr>
          <w:rFonts w:hint="eastAsia" w:ascii="仿宋_GB2312" w:hAnsi="仿宋" w:eastAsia="仿宋_GB2312" w:cs="宋体"/>
          <w:color w:val="auto"/>
          <w:sz w:val="28"/>
          <w:szCs w:val="28"/>
        </w:rPr>
      </w:pPr>
      <w:r>
        <w:rPr>
          <w:rFonts w:hint="eastAsia" w:ascii="仿宋_GB2312" w:hAnsi="仿宋" w:eastAsia="仿宋_GB2312" w:cs="宋体"/>
          <w:color w:val="auto"/>
          <w:sz w:val="28"/>
          <w:szCs w:val="28"/>
        </w:rPr>
        <w:t>（四）场地：</w:t>
      </w:r>
    </w:p>
    <w:p>
      <w:pPr>
        <w:spacing w:line="560" w:lineRule="exact"/>
        <w:ind w:firstLine="560" w:firstLineChars="200"/>
        <w:rPr>
          <w:rFonts w:hint="eastAsia" w:ascii="仿宋_GB2312" w:hAnsi="仿宋" w:eastAsia="仿宋_GB2312" w:cs="宋体"/>
          <w:color w:val="auto"/>
          <w:sz w:val="28"/>
          <w:szCs w:val="28"/>
        </w:rPr>
      </w:pPr>
      <w:r>
        <w:rPr>
          <w:rFonts w:hint="eastAsia" w:ascii="仿宋_GB2312" w:hAnsi="仿宋" w:eastAsia="仿宋_GB2312" w:cs="宋体"/>
          <w:color w:val="auto"/>
          <w:sz w:val="28"/>
          <w:szCs w:val="28"/>
        </w:rPr>
        <w:t>按照竞赛日程安排，赛项执委会组织各参赛队在规定时间段内熟悉竞赛场地。</w:t>
      </w:r>
    </w:p>
    <w:p>
      <w:pPr>
        <w:spacing w:line="560" w:lineRule="exact"/>
        <w:ind w:firstLine="560" w:firstLineChars="200"/>
        <w:rPr>
          <w:rFonts w:hint="eastAsia" w:ascii="仿宋_GB2312" w:hAnsi="仿宋" w:eastAsia="仿宋_GB2312" w:cs="宋体"/>
          <w:color w:val="auto"/>
          <w:sz w:val="28"/>
          <w:szCs w:val="28"/>
        </w:rPr>
      </w:pPr>
      <w:r>
        <w:rPr>
          <w:rFonts w:hint="eastAsia" w:ascii="仿宋_GB2312" w:hAnsi="仿宋" w:eastAsia="仿宋_GB2312" w:cs="宋体"/>
          <w:color w:val="auto"/>
          <w:sz w:val="28"/>
          <w:szCs w:val="28"/>
        </w:rPr>
        <w:t>（五）竞赛要求：</w:t>
      </w:r>
    </w:p>
    <w:p>
      <w:pPr>
        <w:spacing w:line="560" w:lineRule="exact"/>
        <w:ind w:firstLine="560" w:firstLineChars="200"/>
        <w:rPr>
          <w:rFonts w:hint="eastAsia" w:ascii="仿宋_GB2312" w:hAnsi="仿宋" w:eastAsia="仿宋_GB2312" w:cs="宋体"/>
          <w:color w:val="auto"/>
          <w:sz w:val="28"/>
          <w:szCs w:val="28"/>
        </w:rPr>
      </w:pPr>
      <w:r>
        <w:rPr>
          <w:rFonts w:hint="eastAsia" w:ascii="仿宋_GB2312" w:hAnsi="仿宋" w:eastAsia="仿宋_GB2312" w:cs="宋体"/>
          <w:color w:val="auto"/>
          <w:sz w:val="28"/>
          <w:szCs w:val="28"/>
        </w:rPr>
        <w:t>1.参赛选手必须持参赛证、本人身份证和学生证入场参加竞赛。各参赛队领队和指导教师及其他无关人员均不得私自进入赛场。</w:t>
      </w:r>
    </w:p>
    <w:p>
      <w:pPr>
        <w:spacing w:line="560" w:lineRule="exact"/>
        <w:ind w:firstLine="560" w:firstLineChars="200"/>
        <w:rPr>
          <w:rFonts w:hint="eastAsia" w:ascii="仿宋_GB2312" w:hAnsi="仿宋" w:eastAsia="仿宋_GB2312" w:cs="宋体"/>
          <w:color w:val="auto"/>
          <w:sz w:val="28"/>
          <w:szCs w:val="28"/>
        </w:rPr>
      </w:pPr>
      <w:r>
        <w:rPr>
          <w:rFonts w:hint="eastAsia" w:ascii="仿宋_GB2312" w:hAnsi="仿宋" w:eastAsia="仿宋_GB2312" w:cs="宋体"/>
          <w:color w:val="auto"/>
          <w:sz w:val="28"/>
          <w:szCs w:val="28"/>
        </w:rPr>
        <w:t>2.</w:t>
      </w:r>
      <w:r>
        <w:rPr>
          <w:rFonts w:hint="eastAsia" w:ascii="等线" w:hAnsi="等线" w:eastAsia="等线" w:cs="Times New Roman"/>
          <w:color w:val="auto"/>
          <w:szCs w:val="22"/>
        </w:rPr>
        <w:t xml:space="preserve"> </w:t>
      </w:r>
      <w:r>
        <w:rPr>
          <w:rFonts w:hint="eastAsia" w:ascii="仿宋_GB2312" w:hAnsi="仿宋" w:eastAsia="仿宋_GB2312" w:cs="宋体"/>
          <w:color w:val="auto"/>
          <w:sz w:val="28"/>
          <w:szCs w:val="28"/>
        </w:rPr>
        <w:t>参赛选手按竞赛日程安排时间到达指定地点抽签检录，通过抽签确定赛场和机位，入场、检查竞赛设备。抽签采用两次加密，两次加密分别由两组加密裁判负责。</w:t>
      </w:r>
    </w:p>
    <w:p>
      <w:pPr>
        <w:spacing w:line="560" w:lineRule="exact"/>
        <w:ind w:firstLine="560" w:firstLineChars="200"/>
        <w:rPr>
          <w:rFonts w:hint="eastAsia" w:ascii="仿宋_GB2312" w:hAnsi="Arial Narrow" w:eastAsia="仿宋_GB2312" w:cs="宋体"/>
          <w:color w:val="auto"/>
          <w:sz w:val="28"/>
          <w:szCs w:val="28"/>
        </w:rPr>
      </w:pPr>
      <w:r>
        <w:rPr>
          <w:rFonts w:hint="eastAsia" w:ascii="仿宋_GB2312" w:hAnsi="仿宋" w:eastAsia="仿宋_GB2312" w:cs="宋体"/>
          <w:color w:val="auto"/>
          <w:sz w:val="28"/>
          <w:szCs w:val="28"/>
        </w:rPr>
        <w:t>3.竞赛正式开始15分钟以后选手不得再入场参加竞赛，按弃</w:t>
      </w:r>
      <w:r>
        <w:rPr>
          <w:rFonts w:hint="eastAsia" w:ascii="仿宋_GB2312" w:hAnsi="Arial Narrow" w:eastAsia="仿宋_GB2312" w:cs="宋体"/>
          <w:color w:val="auto"/>
          <w:sz w:val="28"/>
          <w:szCs w:val="28"/>
        </w:rPr>
        <w:t>权处理。</w:t>
      </w:r>
      <w:r>
        <w:rPr>
          <w:rFonts w:hint="eastAsia" w:ascii="仿宋_GB2312" w:hAnsi="仿宋" w:eastAsia="仿宋_GB2312" w:cs="Times New Roman"/>
          <w:color w:val="auto"/>
          <w:sz w:val="28"/>
          <w:szCs w:val="28"/>
        </w:rPr>
        <w:t>竞赛时间段内参赛选手不得离开赛场</w:t>
      </w:r>
      <w:r>
        <w:rPr>
          <w:rFonts w:hint="eastAsia" w:ascii="仿宋_GB2312" w:hAnsi="等线" w:eastAsia="仿宋_GB2312" w:cs="Times New Roman"/>
          <w:color w:val="auto"/>
          <w:sz w:val="28"/>
          <w:szCs w:val="28"/>
        </w:rPr>
        <w:t>，</w:t>
      </w:r>
      <w:r>
        <w:rPr>
          <w:rFonts w:hint="eastAsia" w:ascii="仿宋_GB2312" w:hAnsi="Arial Narrow" w:eastAsia="仿宋_GB2312" w:cs="宋体"/>
          <w:color w:val="auto"/>
          <w:sz w:val="28"/>
          <w:szCs w:val="28"/>
        </w:rPr>
        <w:t>如有特殊情况需暂时离开赛场，应报告监考人员同意，离开赛场期间应有流动监考人员陪同。竞赛结束之后，参赛选手确认提交的竞赛成果后，在监考人员的组织下离开赛场。</w:t>
      </w:r>
    </w:p>
    <w:p>
      <w:pPr>
        <w:spacing w:line="560" w:lineRule="exact"/>
        <w:ind w:firstLine="560" w:firstLineChars="200"/>
        <w:rPr>
          <w:rFonts w:hint="eastAsia" w:ascii="仿宋_GB2312" w:hAnsi="仿宋" w:eastAsia="仿宋_GB2312" w:cs="宋体"/>
          <w:color w:val="auto"/>
          <w:sz w:val="28"/>
          <w:szCs w:val="28"/>
        </w:rPr>
      </w:pPr>
      <w:r>
        <w:rPr>
          <w:rFonts w:hint="eastAsia" w:ascii="仿宋_GB2312" w:hAnsi="仿宋" w:eastAsia="仿宋_GB2312" w:cs="宋体"/>
          <w:color w:val="auto"/>
          <w:sz w:val="28"/>
          <w:szCs w:val="28"/>
        </w:rPr>
        <w:t>4.参赛选手按照抽签决定的赛场及机位对号入座，监考人员应对每位参赛选手的证件进行认真检查、认证。参赛选手在竞赛正式开始之前应对计算机进行开机检查，但只准浏览和试用建筑工程识图答题系统、试运行中望CAD教育版—201</w:t>
      </w:r>
      <w:r>
        <w:rPr>
          <w:rFonts w:hint="eastAsia" w:ascii="仿宋_GB2312" w:hAnsi="仿宋" w:eastAsia="仿宋_GB2312" w:cs="宋体"/>
          <w:color w:val="auto"/>
          <w:sz w:val="28"/>
          <w:szCs w:val="28"/>
          <w:lang w:val="en-US" w:eastAsia="zh-CN"/>
        </w:rPr>
        <w:t>8</w:t>
      </w:r>
      <w:r>
        <w:rPr>
          <w:rFonts w:hint="eastAsia" w:ascii="仿宋_GB2312" w:hAnsi="仿宋" w:eastAsia="仿宋_GB2312" w:cs="宋体"/>
          <w:color w:val="auto"/>
          <w:sz w:val="28"/>
          <w:szCs w:val="28"/>
        </w:rPr>
        <w:t>软件。</w:t>
      </w:r>
    </w:p>
    <w:p>
      <w:pPr>
        <w:spacing w:line="560" w:lineRule="exact"/>
        <w:ind w:firstLine="560" w:firstLineChars="200"/>
        <w:rPr>
          <w:rFonts w:hint="eastAsia" w:ascii="仿宋_GB2312" w:hAnsi="Arial Narrow" w:eastAsia="仿宋_GB2312" w:cs="宋体"/>
          <w:color w:val="auto"/>
          <w:sz w:val="28"/>
          <w:szCs w:val="28"/>
        </w:rPr>
      </w:pPr>
      <w:r>
        <w:rPr>
          <w:rFonts w:hint="eastAsia" w:ascii="仿宋_GB2312" w:hAnsi="仿宋" w:eastAsia="仿宋_GB2312" w:cs="宋体"/>
          <w:color w:val="auto"/>
          <w:sz w:val="28"/>
          <w:szCs w:val="28"/>
        </w:rPr>
        <w:t>5.竞赛开始前20分钟，由竞赛监考人员当</w:t>
      </w:r>
      <w:r>
        <w:rPr>
          <w:rFonts w:hint="eastAsia" w:ascii="仿宋_GB2312" w:hAnsi="Arial Narrow" w:eastAsia="仿宋_GB2312" w:cs="宋体"/>
          <w:color w:val="auto"/>
          <w:sz w:val="28"/>
          <w:szCs w:val="28"/>
        </w:rPr>
        <w:t>众拆封竞赛试题与图纸，并对数量及完好情况进行认真检查，在竞赛正式开始前10分钟分发试题与图纸，并提醒参赛选手检查与核对。</w:t>
      </w:r>
    </w:p>
    <w:p>
      <w:pPr>
        <w:spacing w:line="560" w:lineRule="exact"/>
        <w:ind w:firstLine="560" w:firstLineChars="200"/>
        <w:rPr>
          <w:rFonts w:hint="eastAsia" w:ascii="仿宋_GB2312" w:hAnsi="Arial Narrow" w:eastAsia="仿宋_GB2312" w:cs="宋体"/>
          <w:color w:val="auto"/>
          <w:sz w:val="28"/>
          <w:szCs w:val="28"/>
        </w:rPr>
      </w:pPr>
      <w:r>
        <w:rPr>
          <w:rFonts w:hint="eastAsia" w:ascii="仿宋_GB2312" w:hAnsi="仿宋" w:eastAsia="仿宋_GB2312" w:cs="宋体"/>
          <w:color w:val="auto"/>
          <w:sz w:val="28"/>
          <w:szCs w:val="28"/>
        </w:rPr>
        <w:t>6.在</w:t>
      </w:r>
      <w:r>
        <w:rPr>
          <w:rFonts w:hint="eastAsia" w:ascii="仿宋_GB2312" w:hAnsi="Arial Narrow" w:eastAsia="仿宋_GB2312" w:cs="宋体"/>
          <w:color w:val="auto"/>
          <w:sz w:val="28"/>
          <w:szCs w:val="28"/>
        </w:rPr>
        <w:t>竞赛过程中，参赛选手如遇问题需举手向监考人员示意，参赛队与参赛队之间不得互相交流，否则按作弊行为处理；本队选手之间在“建筑工程施工图识图”环节不可交流，否则按作弊行为处理；本队选手之间在“建筑工程施工图绘图”环节可以交流，但不能影响其他参赛队。参赛选手不得擅自启封或破坏计算机</w:t>
      </w:r>
      <w:r>
        <w:rPr>
          <w:rFonts w:hint="eastAsia" w:ascii="仿宋_GB2312" w:hAnsi="仿宋" w:eastAsia="仿宋_GB2312" w:cs="宋体"/>
          <w:color w:val="auto"/>
          <w:sz w:val="28"/>
          <w:szCs w:val="28"/>
        </w:rPr>
        <w:t>USB接</w:t>
      </w:r>
      <w:r>
        <w:rPr>
          <w:rFonts w:hint="eastAsia" w:ascii="仿宋_GB2312" w:hAnsi="Arial Narrow" w:eastAsia="仿宋_GB2312" w:cs="宋体"/>
          <w:color w:val="auto"/>
          <w:sz w:val="28"/>
          <w:szCs w:val="28"/>
        </w:rPr>
        <w:t xml:space="preserve">口的封条，否则按作弊行为处理。  </w:t>
      </w:r>
    </w:p>
    <w:p>
      <w:pPr>
        <w:spacing w:line="560" w:lineRule="exact"/>
        <w:ind w:firstLine="560" w:firstLineChars="200"/>
        <w:rPr>
          <w:rFonts w:hint="eastAsia" w:ascii="仿宋_GB2312" w:hAnsi="Arial Narrow" w:eastAsia="仿宋_GB2312" w:cs="宋体"/>
          <w:color w:val="auto"/>
          <w:sz w:val="28"/>
          <w:szCs w:val="28"/>
        </w:rPr>
      </w:pPr>
      <w:r>
        <w:rPr>
          <w:rFonts w:hint="eastAsia" w:ascii="仿宋_GB2312" w:hAnsi="仿宋" w:eastAsia="仿宋_GB2312" w:cs="宋体"/>
          <w:color w:val="auto"/>
          <w:sz w:val="28"/>
          <w:szCs w:val="28"/>
        </w:rPr>
        <w:t>7.</w:t>
      </w:r>
      <w:r>
        <w:rPr>
          <w:rFonts w:hint="eastAsia" w:ascii="仿宋_GB2312" w:hAnsi="Arial Narrow" w:eastAsia="仿宋_GB2312" w:cs="宋体"/>
          <w:color w:val="auto"/>
          <w:sz w:val="28"/>
          <w:szCs w:val="28"/>
        </w:rPr>
        <w:t>参赛选手遇到计算机、应用软件或答题系统故障时，应及时向监考人员报告，对于因故障而耽搁的时间，由监考人员请示裁判长同意后将该选手的竞赛时间相应后延。竞赛结束前，参赛选手应按照答题系统的操作要求提交识图部分的竞赛成果，完成的绘图部分竞赛成果要按要求保存在计算机上指定的位置，竞赛成果不得做任何标记，否则按</w:t>
      </w:r>
      <w:r>
        <w:rPr>
          <w:rFonts w:hint="eastAsia" w:ascii="仿宋_GB2312" w:hAnsi="仿宋" w:eastAsia="仿宋_GB2312" w:cs="宋体"/>
          <w:color w:val="auto"/>
          <w:sz w:val="28"/>
          <w:szCs w:val="28"/>
        </w:rPr>
        <w:t>“0”</w:t>
      </w:r>
      <w:r>
        <w:rPr>
          <w:rFonts w:hint="eastAsia" w:ascii="仿宋_GB2312" w:hAnsi="Arial Narrow" w:eastAsia="仿宋_GB2312" w:cs="宋体"/>
          <w:color w:val="auto"/>
          <w:sz w:val="28"/>
          <w:szCs w:val="28"/>
        </w:rPr>
        <w:t>分计。听到竞赛结束信号后，参赛选手应立即停止操作，不得以任何理由拖延竞赛时间，试题与图纸及草稿纸不得带出考场。对违反赛场规则，不服从监考人员劝阻者，经赛项执委会裁决可取消其比赛资格。</w:t>
      </w:r>
    </w:p>
    <w:p>
      <w:pPr>
        <w:spacing w:line="560" w:lineRule="exact"/>
        <w:ind w:firstLine="560" w:firstLineChars="200"/>
        <w:rPr>
          <w:rFonts w:hint="eastAsia" w:ascii="仿宋_GB2312" w:hAnsi="仿宋" w:eastAsia="仿宋_GB2312" w:cs="宋体"/>
          <w:color w:val="auto"/>
          <w:sz w:val="28"/>
          <w:szCs w:val="28"/>
        </w:rPr>
      </w:pPr>
      <w:r>
        <w:rPr>
          <w:rFonts w:hint="eastAsia" w:ascii="仿宋_GB2312" w:hAnsi="仿宋" w:eastAsia="仿宋_GB2312" w:cs="宋体"/>
          <w:color w:val="auto"/>
          <w:sz w:val="28"/>
          <w:szCs w:val="28"/>
        </w:rPr>
        <w:t>8.竞赛所需的设备及绘图软件由承办学校提供，</w:t>
      </w:r>
      <w:r>
        <w:rPr>
          <w:rFonts w:hint="eastAsia" w:ascii="仿宋_GB2312" w:hAnsi="Arial Narrow" w:eastAsia="仿宋_GB2312" w:cs="宋体"/>
          <w:color w:val="auto"/>
          <w:sz w:val="28"/>
          <w:szCs w:val="28"/>
        </w:rPr>
        <w:t>参赛选手不可携带技术资料、</w:t>
      </w:r>
      <w:r>
        <w:rPr>
          <w:rFonts w:hint="eastAsia" w:ascii="仿宋_GB2312" w:hAnsi="仿宋" w:eastAsia="仿宋_GB2312" w:cs="宋体"/>
          <w:color w:val="auto"/>
          <w:sz w:val="28"/>
          <w:szCs w:val="28"/>
        </w:rPr>
        <w:t>标准图集、教材、工具书、相关软件等，不得使用自带的计算机、键盘、鼠标、</w:t>
      </w:r>
      <w:r>
        <w:rPr>
          <w:rFonts w:hint="eastAsia" w:ascii="仿宋_GB2312" w:hAnsi="Arial Narrow" w:eastAsia="仿宋_GB2312" w:cs="宋体"/>
          <w:color w:val="auto"/>
          <w:sz w:val="28"/>
          <w:szCs w:val="28"/>
        </w:rPr>
        <w:t>移动存储器等各类设备，不得携带通讯工具等进入竞赛现场，竞赛所需的笔和草稿纸由承办学校统一提供。请参赛选手自备没有编程功能的计算器。</w:t>
      </w:r>
    </w:p>
    <w:p>
      <w:pPr>
        <w:spacing w:line="560" w:lineRule="exact"/>
        <w:ind w:firstLine="560" w:firstLineChars="200"/>
        <w:rPr>
          <w:rFonts w:hint="eastAsia" w:ascii="仿宋_GB2312" w:hAnsi="仿宋" w:eastAsia="仿宋_GB2312" w:cs="宋体"/>
          <w:color w:val="auto"/>
          <w:sz w:val="28"/>
          <w:szCs w:val="28"/>
        </w:rPr>
      </w:pPr>
      <w:r>
        <w:rPr>
          <w:rFonts w:hint="eastAsia" w:ascii="仿宋_GB2312" w:hAnsi="仿宋" w:eastAsia="仿宋_GB2312" w:cs="宋体"/>
          <w:color w:val="auto"/>
          <w:sz w:val="28"/>
          <w:szCs w:val="28"/>
        </w:rPr>
        <w:t>（六）文明参赛要求：</w:t>
      </w:r>
    </w:p>
    <w:p>
      <w:pPr>
        <w:spacing w:line="560" w:lineRule="exact"/>
        <w:ind w:firstLine="560" w:firstLineChars="200"/>
        <w:rPr>
          <w:rFonts w:hint="eastAsia" w:ascii="仿宋_GB2312" w:hAnsi="仿宋" w:eastAsia="仿宋_GB2312" w:cs="宋体"/>
          <w:color w:val="auto"/>
          <w:sz w:val="28"/>
          <w:szCs w:val="28"/>
        </w:rPr>
      </w:pPr>
      <w:r>
        <w:rPr>
          <w:rFonts w:hint="eastAsia" w:ascii="仿宋_GB2312" w:hAnsi="仿宋" w:eastAsia="仿宋_GB2312" w:cs="宋体"/>
          <w:color w:val="auto"/>
          <w:sz w:val="28"/>
          <w:szCs w:val="28"/>
        </w:rPr>
        <w:t>1.领队和指导教师严格遵守赛场规章制度，按时参加赛项执委会组织的相关会议。竞赛过程中，领队和指导教师不得进入竞赛现场。</w:t>
      </w:r>
    </w:p>
    <w:p>
      <w:pPr>
        <w:spacing w:line="560" w:lineRule="exact"/>
        <w:ind w:firstLine="560" w:firstLineChars="200"/>
        <w:rPr>
          <w:rFonts w:hint="eastAsia" w:ascii="仿宋_GB2312" w:hAnsi="Arial Narrow" w:eastAsia="仿宋_GB2312" w:cs="宋体"/>
          <w:color w:val="auto"/>
          <w:sz w:val="28"/>
          <w:szCs w:val="28"/>
        </w:rPr>
      </w:pPr>
      <w:r>
        <w:rPr>
          <w:rFonts w:hint="eastAsia" w:ascii="仿宋_GB2312" w:hAnsi="仿宋" w:eastAsia="仿宋_GB2312" w:cs="宋体"/>
          <w:color w:val="auto"/>
          <w:sz w:val="28"/>
          <w:szCs w:val="28"/>
        </w:rPr>
        <w:t>2.</w:t>
      </w:r>
      <w:r>
        <w:rPr>
          <w:rFonts w:hint="eastAsia" w:ascii="仿宋_GB2312" w:hAnsi="Arial Narrow" w:eastAsia="仿宋_GB2312" w:cs="宋体"/>
          <w:color w:val="auto"/>
          <w:sz w:val="28"/>
          <w:szCs w:val="28"/>
        </w:rPr>
        <w:t>参赛选手应严格遵守赛场规章、操作规程，保证人身及设备安全，接受监考人员的监督和警示，文明竞赛。</w:t>
      </w:r>
    </w:p>
    <w:p>
      <w:pPr>
        <w:spacing w:line="560" w:lineRule="exact"/>
        <w:ind w:firstLine="560" w:firstLineChars="200"/>
        <w:rPr>
          <w:rFonts w:hint="eastAsia" w:ascii="仿宋_GB2312" w:hAnsi="仿宋" w:eastAsia="仿宋_GB2312" w:cs="宋体"/>
          <w:color w:val="auto"/>
          <w:sz w:val="28"/>
          <w:szCs w:val="28"/>
        </w:rPr>
      </w:pPr>
      <w:r>
        <w:rPr>
          <w:rFonts w:hint="eastAsia" w:ascii="仿宋_GB2312" w:hAnsi="仿宋" w:eastAsia="仿宋_GB2312" w:cs="宋体"/>
          <w:color w:val="auto"/>
          <w:sz w:val="28"/>
          <w:szCs w:val="28"/>
        </w:rPr>
        <w:t>（七）成绩评定：</w:t>
      </w:r>
    </w:p>
    <w:p>
      <w:pPr>
        <w:spacing w:line="560" w:lineRule="exact"/>
        <w:ind w:firstLine="560" w:firstLineChars="200"/>
        <w:rPr>
          <w:rFonts w:hint="eastAsia" w:ascii="仿宋_GB2312" w:hAnsi="仿宋" w:eastAsia="仿宋_GB2312" w:cs="宋体"/>
          <w:color w:val="auto"/>
          <w:sz w:val="28"/>
          <w:szCs w:val="28"/>
        </w:rPr>
      </w:pPr>
      <w:r>
        <w:rPr>
          <w:rFonts w:hint="eastAsia" w:ascii="仿宋_GB2312" w:hAnsi="仿宋" w:eastAsia="仿宋_GB2312" w:cs="宋体"/>
          <w:color w:val="auto"/>
          <w:sz w:val="28"/>
          <w:szCs w:val="28"/>
        </w:rPr>
        <w:t>1.建筑工程施工图识图环节：本环节为计算机智能评分。参赛选手在计算机上利用</w:t>
      </w:r>
      <w:r>
        <w:rPr>
          <w:rFonts w:hint="eastAsia" w:ascii="仿宋_GB2312" w:hAnsi="仿宋" w:eastAsia="仿宋_GB2312" w:cs="仿宋"/>
          <w:color w:val="auto"/>
          <w:kern w:val="0"/>
          <w:sz w:val="28"/>
          <w:szCs w:val="28"/>
        </w:rPr>
        <w:t>建筑工程识图答题系统</w:t>
      </w:r>
      <w:r>
        <w:rPr>
          <w:rFonts w:hint="eastAsia" w:ascii="仿宋_GB2312" w:hAnsi="仿宋" w:eastAsia="仿宋_GB2312" w:cs="宋体"/>
          <w:color w:val="auto"/>
          <w:sz w:val="28"/>
          <w:szCs w:val="28"/>
        </w:rPr>
        <w:t>答题，由答题系统自动判分。</w:t>
      </w:r>
      <w:r>
        <w:rPr>
          <w:rFonts w:ascii="仿宋_GB2312" w:hAnsi="仿宋" w:eastAsia="仿宋_GB2312" w:cs="宋体"/>
          <w:color w:val="auto"/>
          <w:sz w:val="28"/>
          <w:szCs w:val="28"/>
        </w:rPr>
        <w:t>裁判长组织相关人员实时汇总各机位号的成绩，经复核无</w:t>
      </w:r>
      <w:r>
        <w:rPr>
          <w:rFonts w:hint="eastAsia" w:ascii="仿宋_GB2312" w:hAnsi="仿宋" w:eastAsia="仿宋_GB2312" w:cs="宋体"/>
          <w:color w:val="auto"/>
          <w:sz w:val="28"/>
          <w:szCs w:val="28"/>
        </w:rPr>
        <w:t>误，由裁判长、监督人员和仲裁人员签字确认、存留。</w:t>
      </w:r>
    </w:p>
    <w:p>
      <w:pPr>
        <w:snapToGrid w:val="0"/>
        <w:spacing w:line="560" w:lineRule="exact"/>
        <w:ind w:firstLine="560" w:firstLineChars="200"/>
        <w:rPr>
          <w:rFonts w:hint="eastAsia" w:ascii="仿宋_GB2312" w:hAnsi="仿宋" w:eastAsia="仿宋_GB2312" w:cs="宋体"/>
          <w:color w:val="auto"/>
          <w:sz w:val="28"/>
          <w:szCs w:val="28"/>
        </w:rPr>
      </w:pPr>
      <w:r>
        <w:rPr>
          <w:rFonts w:hint="eastAsia" w:ascii="仿宋_GB2312" w:hAnsi="仿宋" w:eastAsia="仿宋_GB2312" w:cs="宋体"/>
          <w:color w:val="auto"/>
          <w:sz w:val="28"/>
          <w:szCs w:val="28"/>
        </w:rPr>
        <w:t>2.</w:t>
      </w:r>
      <w:r>
        <w:rPr>
          <w:rFonts w:hint="eastAsia" w:ascii="仿宋_GB2312" w:hAnsi="仿宋" w:eastAsia="仿宋_GB2312" w:cs="宋体"/>
          <w:color w:val="auto"/>
          <w:sz w:val="28"/>
          <w:szCs w:val="28"/>
          <w:lang w:eastAsia="zh-CN"/>
        </w:rPr>
        <w:t>施工图绘图环节：</w:t>
      </w:r>
      <w:r>
        <w:rPr>
          <w:rFonts w:ascii="仿宋_GB2312" w:hAnsi="仿宋" w:eastAsia="仿宋_GB2312" w:cs="宋体"/>
          <w:color w:val="auto"/>
          <w:sz w:val="28"/>
          <w:szCs w:val="28"/>
        </w:rPr>
        <w:t>本环节分为“建筑施工图绘图”及“结构施工图绘图”两部</w:t>
      </w:r>
      <w:r>
        <w:rPr>
          <w:rFonts w:hint="eastAsia" w:ascii="仿宋_GB2312" w:hAnsi="仿宋" w:eastAsia="仿宋_GB2312" w:cs="宋体"/>
          <w:color w:val="auto"/>
          <w:sz w:val="28"/>
          <w:szCs w:val="28"/>
        </w:rPr>
        <w:t>分，每个参赛队提交</w:t>
      </w:r>
      <w:r>
        <w:rPr>
          <w:rFonts w:ascii="仿宋_GB2312" w:hAnsi="仿宋" w:eastAsia="仿宋_GB2312" w:cs="宋体"/>
          <w:color w:val="auto"/>
          <w:sz w:val="28"/>
          <w:szCs w:val="28"/>
        </w:rPr>
        <w:t>1套竞赛成果。“建筑施工图绘</w:t>
      </w:r>
      <w:r>
        <w:rPr>
          <w:rFonts w:hint="eastAsia" w:ascii="仿宋_GB2312" w:hAnsi="仿宋" w:eastAsia="仿宋_GB2312" w:cs="宋体"/>
          <w:color w:val="auto"/>
          <w:sz w:val="28"/>
          <w:szCs w:val="28"/>
        </w:rPr>
        <w:t>图”“结构施工图绘图”由竞赛裁判员按照事先制定的评分规则和评分标准进行评判。</w:t>
      </w:r>
    </w:p>
    <w:p>
      <w:pPr>
        <w:snapToGrid w:val="0"/>
        <w:spacing w:line="560" w:lineRule="exact"/>
        <w:ind w:firstLine="560" w:firstLineChars="200"/>
        <w:rPr>
          <w:rFonts w:hint="eastAsia" w:ascii="仿宋_GB2312" w:hAnsi="仿宋" w:eastAsia="仿宋_GB2312" w:cs="宋体"/>
          <w:color w:val="auto"/>
          <w:sz w:val="28"/>
          <w:szCs w:val="28"/>
        </w:rPr>
      </w:pPr>
      <w:r>
        <w:rPr>
          <w:rFonts w:hint="eastAsia" w:ascii="仿宋_GB2312" w:hAnsi="仿宋" w:eastAsia="仿宋_GB2312" w:cs="宋体"/>
          <w:color w:val="auto"/>
          <w:sz w:val="28"/>
          <w:szCs w:val="28"/>
        </w:rPr>
        <w:t>3.分值分配：“建筑工程施工图识图”的卷面分值为180分，“建筑工程施工图绘图”的卷面分值为120分，合计卷面分值为300分。把卷面分数汇总后按比例折算，按照百分制计算竞赛成绩，精确到小数点后2位。</w:t>
      </w:r>
    </w:p>
    <w:p>
      <w:pPr>
        <w:spacing w:line="560" w:lineRule="exact"/>
        <w:ind w:firstLine="560" w:firstLineChars="200"/>
        <w:rPr>
          <w:rFonts w:hint="eastAsia" w:ascii="仿宋_GB2312" w:hAnsi="仿宋" w:eastAsia="仿宋_GB2312" w:cs="宋体"/>
          <w:color w:val="auto"/>
          <w:sz w:val="28"/>
          <w:szCs w:val="28"/>
        </w:rPr>
      </w:pPr>
      <w:r>
        <w:rPr>
          <w:rFonts w:hint="eastAsia" w:ascii="仿宋_GB2312" w:hAnsi="仿宋" w:eastAsia="仿宋_GB2312" w:cs="宋体"/>
          <w:color w:val="auto"/>
          <w:sz w:val="28"/>
          <w:szCs w:val="28"/>
        </w:rPr>
        <w:t>（八）成绩确认与公布：</w:t>
      </w:r>
    </w:p>
    <w:p>
      <w:pPr>
        <w:spacing w:line="560" w:lineRule="exact"/>
        <w:ind w:firstLine="420" w:firstLineChars="150"/>
        <w:rPr>
          <w:rFonts w:hint="eastAsia" w:ascii="仿宋_GB2312" w:hAnsi="Arial Narrow" w:eastAsia="仿宋_GB2312" w:cs="宋体"/>
          <w:color w:val="auto"/>
          <w:sz w:val="28"/>
          <w:szCs w:val="28"/>
        </w:rPr>
      </w:pPr>
      <w:r>
        <w:rPr>
          <w:rFonts w:ascii="仿宋_GB2312" w:hAnsi="Arial Narrow" w:eastAsia="仿宋_GB2312" w:cs="宋体"/>
          <w:color w:val="auto"/>
          <w:sz w:val="28"/>
          <w:szCs w:val="28"/>
        </w:rPr>
        <w:t>参赛选手应独立完成识图部分竞赛任务，2名选手得分的平均</w:t>
      </w:r>
      <w:r>
        <w:rPr>
          <w:rFonts w:hint="eastAsia" w:ascii="仿宋_GB2312" w:hAnsi="Arial Narrow" w:eastAsia="仿宋_GB2312" w:cs="宋体"/>
          <w:color w:val="auto"/>
          <w:sz w:val="28"/>
          <w:szCs w:val="28"/>
        </w:rPr>
        <w:t>值为本队识图部分的分数</w:t>
      </w:r>
      <w:r>
        <w:rPr>
          <w:rFonts w:ascii="仿宋_GB2312" w:hAnsi="Arial Narrow" w:eastAsia="仿宋_GB2312" w:cs="宋体"/>
          <w:color w:val="auto"/>
          <w:sz w:val="28"/>
          <w:szCs w:val="28"/>
        </w:rPr>
        <w:t>;2名选手合作完成绘图部分竞赛任务，</w:t>
      </w:r>
      <w:r>
        <w:rPr>
          <w:rFonts w:hint="eastAsia" w:ascii="仿宋_GB2312" w:hAnsi="Arial Narrow" w:eastAsia="仿宋_GB2312" w:cs="宋体"/>
          <w:color w:val="auto"/>
          <w:sz w:val="28"/>
          <w:szCs w:val="28"/>
        </w:rPr>
        <w:t>每队提交</w:t>
      </w:r>
      <w:r>
        <w:rPr>
          <w:rFonts w:ascii="仿宋_GB2312" w:hAnsi="Arial Narrow" w:eastAsia="仿宋_GB2312" w:cs="宋体"/>
          <w:color w:val="auto"/>
          <w:sz w:val="28"/>
          <w:szCs w:val="28"/>
        </w:rPr>
        <w:t>1套竞赛成果，该成果的得分即为本队绘图部分的分数。</w:t>
      </w:r>
      <w:r>
        <w:rPr>
          <w:rFonts w:hint="eastAsia" w:ascii="仿宋_GB2312" w:hAnsi="Arial Narrow" w:eastAsia="仿宋_GB2312" w:cs="宋体"/>
          <w:color w:val="auto"/>
          <w:sz w:val="28"/>
          <w:szCs w:val="28"/>
        </w:rPr>
        <w:t>识图部分和绘图部分的得分之和为本队的团体赛最终成绩。经复核无误，由裁判长、监督人员和仲裁人员签字确认后公布。仲裁组负责接受参赛队的投诉，并负责仲裁。</w:t>
      </w:r>
    </w:p>
    <w:p>
      <w:pPr>
        <w:spacing w:line="560" w:lineRule="exact"/>
        <w:ind w:firstLine="562" w:firstLineChars="200"/>
        <w:rPr>
          <w:rFonts w:hint="eastAsia" w:ascii="仿宋_GB2312" w:hAnsi="仿宋" w:eastAsia="仿宋_GB2312" w:cs="Times New Roman"/>
          <w:b/>
          <w:color w:val="auto"/>
          <w:sz w:val="28"/>
          <w:szCs w:val="28"/>
        </w:rPr>
      </w:pPr>
      <w:r>
        <w:rPr>
          <w:rFonts w:hint="eastAsia" w:ascii="仿宋_GB2312" w:hAnsi="Arial Narrow" w:eastAsia="仿宋_GB2312" w:cs="Times New Roman"/>
          <w:b/>
          <w:color w:val="auto"/>
          <w:sz w:val="28"/>
          <w:szCs w:val="28"/>
        </w:rPr>
        <w:t>八、竞赛环境</w:t>
      </w:r>
    </w:p>
    <w:p>
      <w:pPr>
        <w:spacing w:line="560" w:lineRule="exact"/>
        <w:ind w:firstLine="560" w:firstLineChars="200"/>
        <w:rPr>
          <w:rFonts w:hint="eastAsia" w:ascii="仿宋_GB2312" w:hAnsi="仿宋" w:eastAsia="仿宋_GB2312" w:cs="宋体"/>
          <w:color w:val="auto"/>
          <w:sz w:val="28"/>
          <w:szCs w:val="28"/>
        </w:rPr>
      </w:pPr>
      <w:r>
        <w:rPr>
          <w:rFonts w:hint="eastAsia" w:ascii="仿宋_GB2312" w:hAnsi="仿宋" w:eastAsia="仿宋_GB2312" w:cs="宋体"/>
          <w:color w:val="auto"/>
          <w:sz w:val="28"/>
          <w:szCs w:val="28"/>
        </w:rPr>
        <w:t>（一）竞赛场所及计算机：</w:t>
      </w:r>
    </w:p>
    <w:p>
      <w:pPr>
        <w:spacing w:line="560" w:lineRule="exact"/>
        <w:ind w:firstLine="560" w:firstLineChars="200"/>
        <w:rPr>
          <w:rFonts w:hint="eastAsia" w:ascii="仿宋_GB2312" w:hAnsi="仿宋" w:eastAsia="仿宋_GB2312" w:cs="宋体"/>
          <w:color w:val="auto"/>
          <w:sz w:val="28"/>
          <w:szCs w:val="28"/>
        </w:rPr>
      </w:pPr>
      <w:r>
        <w:rPr>
          <w:rFonts w:hint="eastAsia" w:ascii="仿宋_GB2312" w:hAnsi="仿宋" w:eastAsia="仿宋_GB2312" w:cs="宋体"/>
          <w:color w:val="auto"/>
          <w:sz w:val="28"/>
          <w:szCs w:val="28"/>
        </w:rPr>
        <w:t>技能竞赛安排应在计算机绘图实训室或其他符合竞赛要求的室内场所进行，竞赛时每位参赛选手一台计算机，所有计算机设备使用相同（或相近）配置；赛场布置和机位布置应符合竞赛要求，确保同一参赛队2名选手机位相邻布置，建筑工程施工图识图环节选手之间采取必要的遮挡措施，建筑工程施工图绘图环节撤除同一参赛队选手之间的遮挡措施。</w:t>
      </w:r>
    </w:p>
    <w:p>
      <w:pPr>
        <w:spacing w:line="560" w:lineRule="exact"/>
        <w:ind w:firstLine="560" w:firstLineChars="200"/>
        <w:rPr>
          <w:rFonts w:hint="eastAsia" w:ascii="仿宋_GB2312" w:hAnsi="仿宋" w:eastAsia="仿宋_GB2312" w:cs="宋体"/>
          <w:color w:val="auto"/>
          <w:sz w:val="28"/>
          <w:szCs w:val="28"/>
        </w:rPr>
      </w:pPr>
      <w:r>
        <w:rPr>
          <w:rFonts w:hint="eastAsia" w:ascii="仿宋_GB2312" w:hAnsi="仿宋" w:eastAsia="仿宋_GB2312" w:cs="宋体"/>
          <w:color w:val="auto"/>
          <w:sz w:val="28"/>
          <w:szCs w:val="28"/>
        </w:rPr>
        <w:t>（二）计算机操作系统：</w:t>
      </w:r>
    </w:p>
    <w:p>
      <w:pPr>
        <w:spacing w:line="560" w:lineRule="exact"/>
        <w:ind w:firstLine="560" w:firstLineChars="200"/>
        <w:rPr>
          <w:rFonts w:hint="eastAsia" w:ascii="仿宋_GB2312" w:hAnsi="仿宋" w:eastAsia="仿宋_GB2312" w:cs="宋体"/>
          <w:color w:val="auto"/>
          <w:sz w:val="28"/>
          <w:szCs w:val="28"/>
        </w:rPr>
      </w:pPr>
      <w:r>
        <w:rPr>
          <w:rFonts w:hint="eastAsia" w:ascii="仿宋_GB2312" w:hAnsi="Arial Narrow" w:eastAsia="仿宋_GB2312" w:cs="宋体"/>
          <w:color w:val="auto"/>
          <w:sz w:val="28"/>
          <w:szCs w:val="28"/>
        </w:rPr>
        <w:t>计算机操作系统为</w:t>
      </w:r>
      <w:r>
        <w:rPr>
          <w:rFonts w:hint="eastAsia" w:ascii="仿宋_GB2312" w:hAnsi="仿宋" w:eastAsia="仿宋_GB2312" w:cs="宋体"/>
          <w:color w:val="auto"/>
          <w:sz w:val="28"/>
          <w:szCs w:val="28"/>
        </w:rPr>
        <w:t>Windows7，系统提供的输入法包括：搜狗五笔、搜狗拼音、智能ABC等。</w:t>
      </w:r>
    </w:p>
    <w:p>
      <w:pPr>
        <w:spacing w:line="560" w:lineRule="exact"/>
        <w:ind w:firstLine="560" w:firstLineChars="200"/>
        <w:rPr>
          <w:rFonts w:hint="eastAsia" w:ascii="仿宋_GB2312" w:hAnsi="仿宋" w:eastAsia="仿宋_GB2312" w:cs="宋体"/>
          <w:color w:val="auto"/>
          <w:sz w:val="28"/>
          <w:szCs w:val="28"/>
        </w:rPr>
      </w:pPr>
      <w:r>
        <w:rPr>
          <w:rFonts w:hint="eastAsia" w:ascii="仿宋_GB2312" w:hAnsi="仿宋" w:eastAsia="仿宋_GB2312" w:cs="宋体"/>
          <w:color w:val="auto"/>
          <w:sz w:val="28"/>
          <w:szCs w:val="28"/>
        </w:rPr>
        <w:t>（三）计算机配置：</w:t>
      </w:r>
    </w:p>
    <w:p>
      <w:pPr>
        <w:spacing w:line="560" w:lineRule="exact"/>
        <w:ind w:firstLine="560" w:firstLineChars="200"/>
        <w:rPr>
          <w:rFonts w:hint="eastAsia" w:ascii="仿宋_GB2312" w:hAnsi="Arial Narrow" w:eastAsia="仿宋_GB2312" w:cs="宋体"/>
          <w:color w:val="auto"/>
          <w:sz w:val="28"/>
          <w:szCs w:val="28"/>
        </w:rPr>
      </w:pPr>
      <w:r>
        <w:rPr>
          <w:rFonts w:hint="eastAsia" w:ascii="仿宋_GB2312" w:hAnsi="仿宋" w:eastAsia="仿宋_GB2312" w:cs="宋体"/>
          <w:color w:val="auto"/>
          <w:sz w:val="28"/>
          <w:szCs w:val="28"/>
        </w:rPr>
        <w:t>处理器I3或更高，内存2G或更高，显示器19寸或更高，其他配置不做要求。赛场应按1/20的比例配置备用机，备用机配置与竞赛机配置应完全相同。竞赛时USB接口全部封闭，“建筑工程施</w:t>
      </w:r>
      <w:r>
        <w:rPr>
          <w:rFonts w:hint="eastAsia" w:ascii="仿宋_GB2312" w:hAnsi="Arial Narrow" w:eastAsia="仿宋_GB2312" w:cs="宋体"/>
          <w:color w:val="auto"/>
          <w:sz w:val="28"/>
          <w:szCs w:val="28"/>
        </w:rPr>
        <w:t>工图识图</w:t>
      </w:r>
      <w:r>
        <w:rPr>
          <w:rFonts w:hint="eastAsia" w:ascii="仿宋_GB2312" w:hAnsi="仿宋" w:eastAsia="仿宋_GB2312" w:cs="宋体"/>
          <w:color w:val="auto"/>
          <w:sz w:val="28"/>
          <w:szCs w:val="28"/>
        </w:rPr>
        <w:t>”</w:t>
      </w:r>
      <w:r>
        <w:rPr>
          <w:rFonts w:hint="eastAsia" w:ascii="仿宋_GB2312" w:hAnsi="Arial Narrow" w:eastAsia="仿宋_GB2312" w:cs="宋体"/>
          <w:color w:val="auto"/>
          <w:sz w:val="28"/>
          <w:szCs w:val="28"/>
        </w:rPr>
        <w:t>环节需利用赛场局域网，“建筑工程施工图绘图”环节需中断局域网连接。</w:t>
      </w:r>
    </w:p>
    <w:p>
      <w:pPr>
        <w:spacing w:line="560" w:lineRule="exact"/>
        <w:ind w:firstLine="562" w:firstLineChars="200"/>
        <w:rPr>
          <w:rFonts w:hint="eastAsia" w:ascii="仿宋_GB2312" w:hAnsi="Arial Narrow" w:eastAsia="仿宋_GB2312" w:cs="Times New Roman"/>
          <w:b/>
          <w:color w:val="auto"/>
          <w:sz w:val="28"/>
          <w:szCs w:val="28"/>
        </w:rPr>
      </w:pPr>
      <w:r>
        <w:rPr>
          <w:rFonts w:hint="eastAsia" w:ascii="仿宋_GB2312" w:hAnsi="Arial Narrow" w:eastAsia="仿宋_GB2312" w:cs="Times New Roman"/>
          <w:b/>
          <w:color w:val="auto"/>
          <w:sz w:val="28"/>
          <w:szCs w:val="28"/>
        </w:rPr>
        <w:t>九、技术规范</w:t>
      </w:r>
    </w:p>
    <w:p>
      <w:pPr>
        <w:spacing w:line="560" w:lineRule="exact"/>
        <w:ind w:firstLine="560" w:firstLineChars="200"/>
        <w:rPr>
          <w:rFonts w:hint="eastAsia" w:ascii="仿宋_GB2312" w:hAnsi="Arial Narrow" w:eastAsia="仿宋_GB2312" w:cs="宋体"/>
          <w:color w:val="auto"/>
          <w:sz w:val="28"/>
          <w:szCs w:val="28"/>
        </w:rPr>
      </w:pPr>
      <w:r>
        <w:rPr>
          <w:rFonts w:hint="eastAsia" w:ascii="仿宋_GB2312" w:hAnsi="Arial Narrow" w:eastAsia="仿宋_GB2312" w:cs="宋体"/>
          <w:color w:val="auto"/>
          <w:sz w:val="28"/>
          <w:szCs w:val="28"/>
        </w:rPr>
        <w:t>主要依据相关国家职业技能规范和标准，注重考核基本技能，体现标准程序，结合生产实际，考核职业综合能力，并对技术技能型人才培养起到示范引领作用。根据竞赛技术文件制定标准，主要采用以下标准、规范及工具软件：</w:t>
      </w:r>
    </w:p>
    <w:p>
      <w:pPr>
        <w:spacing w:line="560" w:lineRule="exact"/>
        <w:ind w:firstLine="560" w:firstLineChars="200"/>
        <w:rPr>
          <w:rFonts w:hint="eastAsia" w:ascii="仿宋_GB2312" w:hAnsi="仿宋" w:eastAsia="仿宋_GB2312" w:cs="宋体"/>
          <w:color w:val="auto"/>
          <w:sz w:val="28"/>
          <w:szCs w:val="28"/>
        </w:rPr>
      </w:pPr>
      <w:r>
        <w:rPr>
          <w:rFonts w:hint="eastAsia" w:ascii="仿宋_GB2312" w:hAnsi="仿宋" w:eastAsia="仿宋_GB2312" w:cs="宋体"/>
          <w:color w:val="auto"/>
          <w:sz w:val="28"/>
          <w:szCs w:val="28"/>
        </w:rPr>
        <w:t>（一）《房屋建筑制图统一标准》GB/T 50001-201</w:t>
      </w:r>
      <w:r>
        <w:rPr>
          <w:rFonts w:hint="eastAsia" w:ascii="仿宋_GB2312" w:hAnsi="仿宋" w:eastAsia="仿宋_GB2312" w:cs="宋体"/>
          <w:color w:val="auto"/>
          <w:sz w:val="28"/>
          <w:szCs w:val="28"/>
          <w:lang w:val="en-US" w:eastAsia="zh-CN"/>
        </w:rPr>
        <w:t>7</w:t>
      </w:r>
      <w:r>
        <w:rPr>
          <w:rFonts w:hint="eastAsia" w:ascii="仿宋_GB2312" w:hAnsi="仿宋" w:eastAsia="仿宋_GB2312" w:cs="宋体"/>
          <w:color w:val="auto"/>
          <w:sz w:val="28"/>
          <w:szCs w:val="28"/>
        </w:rPr>
        <w:t>；</w:t>
      </w:r>
    </w:p>
    <w:p>
      <w:pPr>
        <w:spacing w:line="560" w:lineRule="exact"/>
        <w:ind w:firstLine="560" w:firstLineChars="200"/>
        <w:rPr>
          <w:rFonts w:hint="eastAsia" w:ascii="仿宋_GB2312" w:hAnsi="仿宋" w:eastAsia="仿宋_GB2312" w:cs="宋体"/>
          <w:color w:val="auto"/>
          <w:sz w:val="28"/>
          <w:szCs w:val="28"/>
        </w:rPr>
      </w:pPr>
      <w:r>
        <w:rPr>
          <w:rFonts w:hint="eastAsia" w:ascii="仿宋_GB2312" w:hAnsi="仿宋" w:eastAsia="仿宋_GB2312" w:cs="宋体"/>
          <w:color w:val="auto"/>
          <w:sz w:val="28"/>
          <w:szCs w:val="28"/>
        </w:rPr>
        <w:t>（二）《总图制图标准》GB/T 50103-2010；</w:t>
      </w:r>
    </w:p>
    <w:p>
      <w:pPr>
        <w:spacing w:line="560" w:lineRule="exact"/>
        <w:ind w:firstLine="560" w:firstLineChars="200"/>
        <w:rPr>
          <w:rFonts w:hint="eastAsia" w:ascii="仿宋_GB2312" w:hAnsi="仿宋" w:eastAsia="仿宋_GB2312" w:cs="宋体"/>
          <w:color w:val="auto"/>
          <w:sz w:val="28"/>
          <w:szCs w:val="28"/>
        </w:rPr>
      </w:pPr>
      <w:r>
        <w:rPr>
          <w:rFonts w:hint="eastAsia" w:ascii="仿宋_GB2312" w:hAnsi="仿宋" w:eastAsia="仿宋_GB2312" w:cs="宋体"/>
          <w:color w:val="auto"/>
          <w:sz w:val="28"/>
          <w:szCs w:val="28"/>
        </w:rPr>
        <w:t>（三）《建筑制图标准》GB/T 50104-2010；</w:t>
      </w:r>
    </w:p>
    <w:p>
      <w:pPr>
        <w:spacing w:line="560" w:lineRule="exact"/>
        <w:ind w:firstLine="560" w:firstLineChars="200"/>
        <w:rPr>
          <w:rFonts w:hint="eastAsia" w:ascii="仿宋_GB2312" w:hAnsi="仿宋" w:eastAsia="仿宋_GB2312" w:cs="宋体"/>
          <w:color w:val="auto"/>
          <w:sz w:val="28"/>
          <w:szCs w:val="28"/>
        </w:rPr>
      </w:pPr>
      <w:r>
        <w:rPr>
          <w:rFonts w:hint="eastAsia" w:ascii="仿宋_GB2312" w:hAnsi="仿宋" w:eastAsia="仿宋_GB2312" w:cs="宋体"/>
          <w:color w:val="auto"/>
          <w:sz w:val="28"/>
          <w:szCs w:val="28"/>
        </w:rPr>
        <w:t>（四）《建筑结构制图标准》GB/T 50105-2010；</w:t>
      </w:r>
    </w:p>
    <w:p>
      <w:pPr>
        <w:spacing w:line="560" w:lineRule="exact"/>
        <w:ind w:firstLine="560" w:firstLineChars="200"/>
        <w:rPr>
          <w:rFonts w:hint="eastAsia" w:ascii="仿宋_GB2312" w:hAnsi="仿宋" w:eastAsia="仿宋_GB2312" w:cs="宋体"/>
          <w:color w:val="auto"/>
          <w:sz w:val="28"/>
          <w:szCs w:val="28"/>
        </w:rPr>
      </w:pPr>
      <w:r>
        <w:rPr>
          <w:rFonts w:hint="eastAsia" w:ascii="仿宋_GB2312" w:hAnsi="仿宋" w:eastAsia="仿宋_GB2312" w:cs="宋体"/>
          <w:color w:val="auto"/>
          <w:sz w:val="28"/>
          <w:szCs w:val="28"/>
        </w:rPr>
        <w:t>（五）《混凝土结构施工图平面整体表示方法制图规则和构造详图（现浇混凝土框架、剪力墙、梁、板）》16G101-1；</w:t>
      </w:r>
    </w:p>
    <w:p>
      <w:pPr>
        <w:spacing w:line="560" w:lineRule="exact"/>
        <w:ind w:firstLine="560" w:firstLineChars="200"/>
        <w:rPr>
          <w:rFonts w:hint="eastAsia" w:ascii="仿宋_GB2312" w:hAnsi="仿宋" w:eastAsia="仿宋_GB2312" w:cs="宋体"/>
          <w:color w:val="auto"/>
          <w:sz w:val="28"/>
          <w:szCs w:val="28"/>
        </w:rPr>
      </w:pPr>
      <w:r>
        <w:rPr>
          <w:rFonts w:hint="eastAsia" w:ascii="仿宋_GB2312" w:hAnsi="仿宋" w:eastAsia="仿宋_GB2312" w:cs="宋体"/>
          <w:color w:val="auto"/>
          <w:sz w:val="28"/>
          <w:szCs w:val="28"/>
        </w:rPr>
        <w:t>（六）《混凝土结构施工图平面整体表示方法制图规则和构造详图（现浇混凝土板式楼梯）》16G101-2；</w:t>
      </w:r>
    </w:p>
    <w:p>
      <w:pPr>
        <w:spacing w:line="560" w:lineRule="exact"/>
        <w:ind w:firstLine="560" w:firstLineChars="200"/>
        <w:rPr>
          <w:rFonts w:hint="eastAsia" w:ascii="仿宋_GB2312" w:hAnsi="仿宋" w:eastAsia="仿宋_GB2312" w:cs="宋体"/>
          <w:color w:val="auto"/>
          <w:sz w:val="28"/>
          <w:szCs w:val="28"/>
        </w:rPr>
      </w:pPr>
      <w:r>
        <w:rPr>
          <w:rFonts w:hint="eastAsia" w:ascii="仿宋_GB2312" w:hAnsi="仿宋" w:eastAsia="仿宋_GB2312" w:cs="宋体"/>
          <w:color w:val="auto"/>
          <w:sz w:val="28"/>
          <w:szCs w:val="28"/>
        </w:rPr>
        <w:t>（七）《混凝土结构施工图平面整体表示方法制图规则和构造详图（独立基础、条形基础、筏型基础及桩基承台）》16G101-3；</w:t>
      </w:r>
    </w:p>
    <w:p>
      <w:pPr>
        <w:spacing w:line="560" w:lineRule="exact"/>
        <w:ind w:firstLine="560" w:firstLineChars="200"/>
        <w:rPr>
          <w:rFonts w:hint="eastAsia" w:ascii="仿宋_GB2312" w:hAnsi="仿宋" w:eastAsia="仿宋_GB2312" w:cs="宋体"/>
          <w:color w:val="auto"/>
          <w:sz w:val="28"/>
          <w:szCs w:val="28"/>
        </w:rPr>
      </w:pPr>
      <w:r>
        <w:rPr>
          <w:rFonts w:hint="eastAsia" w:ascii="仿宋_GB2312" w:hAnsi="仿宋" w:eastAsia="仿宋_GB2312" w:cs="宋体"/>
          <w:color w:val="auto"/>
          <w:sz w:val="28"/>
          <w:szCs w:val="28"/>
        </w:rPr>
        <w:t>（八）与建筑识图、制图、构造、结构有关的教材、参考书及识图能力的相关训练软件等。</w:t>
      </w:r>
    </w:p>
    <w:p>
      <w:pPr>
        <w:spacing w:line="560" w:lineRule="exact"/>
        <w:ind w:firstLine="562" w:firstLineChars="200"/>
        <w:rPr>
          <w:rFonts w:hint="eastAsia" w:ascii="仿宋_GB2312" w:hAnsi="仿宋" w:eastAsia="仿宋_GB2312" w:cs="Times New Roman"/>
          <w:b/>
          <w:color w:val="auto"/>
          <w:sz w:val="28"/>
          <w:szCs w:val="28"/>
        </w:rPr>
      </w:pPr>
      <w:r>
        <w:rPr>
          <w:rFonts w:hint="eastAsia" w:ascii="仿宋_GB2312" w:hAnsi="Arial Narrow" w:eastAsia="仿宋_GB2312" w:cs="Times New Roman"/>
          <w:b/>
          <w:color w:val="auto"/>
          <w:sz w:val="28"/>
          <w:szCs w:val="28"/>
        </w:rPr>
        <w:t>十、技术平台</w:t>
      </w:r>
    </w:p>
    <w:p>
      <w:pPr>
        <w:spacing w:line="560" w:lineRule="exact"/>
        <w:ind w:firstLine="560" w:firstLineChars="200"/>
        <w:rPr>
          <w:rFonts w:hint="eastAsia" w:ascii="仿宋_GB2312" w:hAnsi="仿宋" w:eastAsia="仿宋_GB2312" w:cs="宋体"/>
          <w:color w:val="auto"/>
          <w:sz w:val="28"/>
          <w:szCs w:val="28"/>
        </w:rPr>
      </w:pPr>
      <w:r>
        <w:rPr>
          <w:rFonts w:hint="eastAsia" w:ascii="仿宋_GB2312" w:hAnsi="仿宋" w:eastAsia="仿宋_GB2312" w:cs="宋体"/>
          <w:color w:val="auto"/>
          <w:sz w:val="28"/>
          <w:szCs w:val="28"/>
        </w:rPr>
        <w:t>竞赛使用的所有计算机及工具均由赛项承办方统一提供。包括：</w:t>
      </w:r>
    </w:p>
    <w:p>
      <w:pPr>
        <w:spacing w:line="560" w:lineRule="exact"/>
        <w:ind w:firstLine="560" w:firstLineChars="200"/>
        <w:rPr>
          <w:rFonts w:hint="eastAsia" w:ascii="仿宋_GB2312" w:hAnsi="仿宋" w:eastAsia="仿宋_GB2312" w:cs="宋体"/>
          <w:color w:val="auto"/>
          <w:sz w:val="28"/>
          <w:szCs w:val="28"/>
        </w:rPr>
      </w:pPr>
      <w:r>
        <w:rPr>
          <w:rFonts w:hint="eastAsia" w:ascii="仿宋_GB2312" w:hAnsi="仿宋" w:eastAsia="仿宋_GB2312" w:cs="宋体"/>
          <w:color w:val="auto"/>
          <w:sz w:val="28"/>
          <w:szCs w:val="28"/>
        </w:rPr>
        <w:t>（一）答题系统：建筑工程识图答题系统。</w:t>
      </w:r>
    </w:p>
    <w:p>
      <w:pPr>
        <w:spacing w:line="560" w:lineRule="exact"/>
        <w:ind w:firstLine="560" w:firstLineChars="200"/>
        <w:rPr>
          <w:rFonts w:hint="eastAsia" w:ascii="仿宋_GB2312" w:hAnsi="仿宋" w:eastAsia="仿宋_GB2312" w:cs="宋体"/>
          <w:color w:val="auto"/>
          <w:sz w:val="28"/>
          <w:szCs w:val="28"/>
        </w:rPr>
      </w:pPr>
      <w:r>
        <w:rPr>
          <w:rFonts w:hint="eastAsia" w:ascii="仿宋_GB2312" w:hAnsi="仿宋" w:eastAsia="仿宋_GB2312" w:cs="宋体"/>
          <w:color w:val="auto"/>
          <w:sz w:val="28"/>
          <w:szCs w:val="28"/>
        </w:rPr>
        <w:t>（二）绘图软件：中望CAD教育版—201</w:t>
      </w:r>
      <w:r>
        <w:rPr>
          <w:rFonts w:hint="eastAsia" w:ascii="仿宋_GB2312" w:hAnsi="仿宋" w:eastAsia="仿宋_GB2312" w:cs="宋体"/>
          <w:color w:val="auto"/>
          <w:sz w:val="28"/>
          <w:szCs w:val="28"/>
          <w:lang w:val="en-US" w:eastAsia="zh-CN"/>
        </w:rPr>
        <w:t>8软件</w:t>
      </w:r>
      <w:r>
        <w:rPr>
          <w:rFonts w:hint="eastAsia" w:ascii="仿宋_GB2312" w:hAnsi="仿宋" w:eastAsia="仿宋_GB2312" w:cs="宋体"/>
          <w:color w:val="auto"/>
          <w:sz w:val="28"/>
          <w:szCs w:val="28"/>
        </w:rPr>
        <w:t>。</w:t>
      </w:r>
    </w:p>
    <w:p>
      <w:pPr>
        <w:spacing w:line="560" w:lineRule="exact"/>
        <w:ind w:firstLine="562" w:firstLineChars="200"/>
        <w:rPr>
          <w:rFonts w:hint="eastAsia" w:ascii="仿宋_GB2312" w:hAnsi="仿宋" w:eastAsia="仿宋_GB2312" w:cs="Times New Roman"/>
          <w:b/>
          <w:color w:val="auto"/>
          <w:sz w:val="28"/>
          <w:szCs w:val="28"/>
        </w:rPr>
      </w:pPr>
      <w:r>
        <w:rPr>
          <w:rFonts w:hint="eastAsia" w:ascii="仿宋_GB2312" w:hAnsi="Arial Narrow" w:eastAsia="仿宋_GB2312" w:cs="Times New Roman"/>
          <w:b/>
          <w:color w:val="auto"/>
          <w:sz w:val="28"/>
          <w:szCs w:val="28"/>
        </w:rPr>
        <w:t>十一、奖项设定</w:t>
      </w:r>
    </w:p>
    <w:p>
      <w:pPr>
        <w:spacing w:line="560" w:lineRule="exact"/>
        <w:ind w:firstLine="560" w:firstLineChars="200"/>
        <w:rPr>
          <w:rFonts w:hint="eastAsia" w:ascii="仿宋_GB2312" w:hAnsi="仿宋" w:eastAsia="仿宋_GB2312" w:cs="宋体"/>
          <w:color w:val="auto"/>
          <w:sz w:val="28"/>
          <w:szCs w:val="28"/>
        </w:rPr>
      </w:pPr>
      <w:r>
        <w:rPr>
          <w:rFonts w:hint="eastAsia" w:ascii="仿宋_GB2312" w:hAnsi="仿宋" w:eastAsia="仿宋_GB2312" w:cs="宋体"/>
          <w:color w:val="auto"/>
          <w:sz w:val="28"/>
          <w:szCs w:val="28"/>
        </w:rPr>
        <w:t>竞赛设团体奖。一等奖占比10%，二等奖占比20%，三等奖占比30%（小数点后四舍五入）。</w:t>
      </w:r>
    </w:p>
    <w:p>
      <w:pPr>
        <w:spacing w:line="560" w:lineRule="exact"/>
        <w:ind w:firstLine="560" w:firstLineChars="200"/>
        <w:rPr>
          <w:rFonts w:hint="eastAsia" w:ascii="仿宋_GB2312" w:hAnsi="仿宋" w:eastAsia="仿宋_GB2312" w:cs="宋体"/>
          <w:color w:val="auto"/>
          <w:sz w:val="28"/>
          <w:szCs w:val="28"/>
        </w:rPr>
      </w:pPr>
      <w:r>
        <w:rPr>
          <w:rFonts w:hint="eastAsia" w:ascii="仿宋_GB2312" w:hAnsi="仿宋" w:eastAsia="仿宋_GB2312" w:cs="宋体"/>
          <w:color w:val="auto"/>
          <w:sz w:val="28"/>
          <w:szCs w:val="28"/>
        </w:rPr>
        <w:t>获得一等奖团队的指导教师由组委会颁发优秀指导教师证书。</w:t>
      </w:r>
    </w:p>
    <w:p>
      <w:pPr>
        <w:spacing w:line="560" w:lineRule="exact"/>
        <w:ind w:firstLine="562" w:firstLineChars="200"/>
        <w:rPr>
          <w:rFonts w:hint="eastAsia" w:ascii="仿宋_GB2312" w:hAnsi="仿宋" w:eastAsia="仿宋_GB2312" w:cs="Times New Roman"/>
          <w:b/>
          <w:color w:val="auto"/>
          <w:sz w:val="28"/>
          <w:szCs w:val="28"/>
        </w:rPr>
      </w:pPr>
      <w:r>
        <w:rPr>
          <w:rFonts w:hint="eastAsia" w:ascii="仿宋_GB2312" w:hAnsi="Arial Narrow" w:eastAsia="仿宋_GB2312" w:cs="Times New Roman"/>
          <w:b/>
          <w:color w:val="auto"/>
          <w:sz w:val="28"/>
          <w:szCs w:val="28"/>
        </w:rPr>
        <w:t>十二、赛项安全</w:t>
      </w:r>
    </w:p>
    <w:p>
      <w:pPr>
        <w:spacing w:line="560" w:lineRule="exact"/>
        <w:ind w:firstLine="560" w:firstLineChars="200"/>
        <w:rPr>
          <w:rFonts w:hint="eastAsia" w:ascii="仿宋_GB2312" w:hAnsi="仿宋" w:eastAsia="仿宋_GB2312" w:cs="宋体"/>
          <w:color w:val="auto"/>
          <w:sz w:val="28"/>
          <w:szCs w:val="28"/>
        </w:rPr>
      </w:pPr>
      <w:r>
        <w:rPr>
          <w:rFonts w:hint="eastAsia" w:ascii="仿宋_GB2312" w:hAnsi="仿宋" w:eastAsia="仿宋_GB2312" w:cs="宋体"/>
          <w:color w:val="auto"/>
          <w:sz w:val="28"/>
          <w:szCs w:val="28"/>
        </w:rPr>
        <w:t>为了确保竞赛的顺利进行，采取切实有效措施保证大赛期间参赛选手、指导教师、工作人员的人身安全。成立相应的安全管理机构，负责本赛项筹备和比赛期间的各项安全工作，赛项执委会主任为第一责任人。具体的措施是：</w:t>
      </w:r>
    </w:p>
    <w:p>
      <w:pPr>
        <w:spacing w:line="560" w:lineRule="exact"/>
        <w:ind w:firstLine="560" w:firstLineChars="200"/>
        <w:rPr>
          <w:rFonts w:hint="eastAsia" w:ascii="仿宋_GB2312" w:hAnsi="仿宋" w:eastAsia="仿宋_GB2312" w:cs="宋体"/>
          <w:color w:val="auto"/>
          <w:sz w:val="28"/>
          <w:szCs w:val="28"/>
        </w:rPr>
      </w:pPr>
      <w:r>
        <w:rPr>
          <w:rFonts w:hint="eastAsia" w:ascii="仿宋_GB2312" w:hAnsi="仿宋" w:eastAsia="仿宋_GB2312" w:cs="宋体"/>
          <w:color w:val="auto"/>
          <w:sz w:val="28"/>
          <w:szCs w:val="28"/>
        </w:rPr>
        <w:t>（一）承办学校在赛项执委会的指导下制定有关安全工作预案。</w:t>
      </w:r>
    </w:p>
    <w:p>
      <w:pPr>
        <w:spacing w:line="560" w:lineRule="exact"/>
        <w:ind w:firstLine="560" w:firstLineChars="200"/>
        <w:rPr>
          <w:rFonts w:hint="eastAsia" w:ascii="仿宋_GB2312" w:hAnsi="仿宋" w:eastAsia="仿宋_GB2312" w:cs="宋体"/>
          <w:color w:val="auto"/>
          <w:sz w:val="28"/>
          <w:szCs w:val="28"/>
        </w:rPr>
      </w:pPr>
      <w:r>
        <w:rPr>
          <w:rFonts w:hint="eastAsia" w:ascii="仿宋_GB2312" w:hAnsi="仿宋" w:eastAsia="仿宋_GB2312" w:cs="宋体"/>
          <w:color w:val="auto"/>
          <w:sz w:val="28"/>
          <w:szCs w:val="28"/>
        </w:rPr>
        <w:t>（二）赛项执委会在赛前对竞赛现场、住宿场所和交通保障进行安全考察，排除安全隐患。</w:t>
      </w:r>
    </w:p>
    <w:p>
      <w:pPr>
        <w:spacing w:line="560" w:lineRule="exact"/>
        <w:ind w:firstLine="560" w:firstLineChars="200"/>
        <w:rPr>
          <w:rFonts w:hint="eastAsia" w:ascii="仿宋_GB2312" w:hAnsi="仿宋" w:eastAsia="仿宋_GB2312" w:cs="宋体"/>
          <w:color w:val="auto"/>
          <w:sz w:val="28"/>
          <w:szCs w:val="28"/>
        </w:rPr>
      </w:pPr>
      <w:r>
        <w:rPr>
          <w:rFonts w:hint="eastAsia" w:ascii="仿宋_GB2312" w:hAnsi="仿宋" w:eastAsia="仿宋_GB2312" w:cs="宋体"/>
          <w:color w:val="auto"/>
          <w:sz w:val="28"/>
          <w:szCs w:val="28"/>
        </w:rPr>
        <w:t>（三）赛场周围设立警戒线，防止无关人员进入，避免发生意外事件。竞赛期间所有车辆、人员均应凭证进入赛区。</w:t>
      </w:r>
    </w:p>
    <w:p>
      <w:pPr>
        <w:spacing w:line="560" w:lineRule="exact"/>
        <w:ind w:firstLine="560" w:firstLineChars="200"/>
        <w:rPr>
          <w:rFonts w:hint="eastAsia" w:ascii="仿宋_GB2312" w:hAnsi="仿宋" w:eastAsia="仿宋_GB2312" w:cs="宋体"/>
          <w:color w:val="auto"/>
          <w:sz w:val="28"/>
          <w:szCs w:val="28"/>
        </w:rPr>
      </w:pPr>
      <w:r>
        <w:rPr>
          <w:rFonts w:hint="eastAsia" w:ascii="仿宋_GB2312" w:hAnsi="仿宋" w:eastAsia="仿宋_GB2312" w:cs="宋体"/>
          <w:color w:val="auto"/>
          <w:sz w:val="28"/>
          <w:szCs w:val="28"/>
        </w:rPr>
        <w:t>（四）赛项执委会制定专门方案保证比赛命题、赛题保管、发放、回收和评判过程的安全。</w:t>
      </w:r>
    </w:p>
    <w:p>
      <w:pPr>
        <w:spacing w:line="560" w:lineRule="exact"/>
        <w:ind w:firstLine="560" w:firstLineChars="200"/>
        <w:rPr>
          <w:rFonts w:hint="eastAsia" w:ascii="仿宋_GB2312" w:hAnsi="仿宋" w:eastAsia="仿宋_GB2312" w:cs="宋体"/>
          <w:color w:val="auto"/>
          <w:sz w:val="28"/>
          <w:szCs w:val="28"/>
        </w:rPr>
      </w:pPr>
      <w:r>
        <w:rPr>
          <w:rFonts w:hint="eastAsia" w:ascii="仿宋_GB2312" w:hAnsi="仿宋" w:eastAsia="仿宋_GB2312" w:cs="宋体"/>
          <w:color w:val="auto"/>
          <w:sz w:val="28"/>
          <w:szCs w:val="28"/>
        </w:rPr>
        <w:t>（</w:t>
      </w:r>
      <w:r>
        <w:rPr>
          <w:rFonts w:hint="eastAsia" w:ascii="仿宋_GB2312" w:hAnsi="仿宋" w:eastAsia="仿宋_GB2312" w:cs="宋体"/>
          <w:color w:val="auto"/>
          <w:sz w:val="28"/>
          <w:szCs w:val="28"/>
          <w:lang w:eastAsia="zh-CN"/>
        </w:rPr>
        <w:t>五</w:t>
      </w:r>
      <w:r>
        <w:rPr>
          <w:rFonts w:hint="eastAsia" w:ascii="仿宋_GB2312" w:hAnsi="仿宋" w:eastAsia="仿宋_GB2312" w:cs="宋体"/>
          <w:color w:val="auto"/>
          <w:sz w:val="28"/>
          <w:szCs w:val="28"/>
        </w:rPr>
        <w:t>）赛场严禁无关人员携带通讯、照相摄录设备进入。赛场配置安检设备，对进入赛场人员进行安检，在赛场相关区域安放无线屏蔽设备。</w:t>
      </w:r>
    </w:p>
    <w:p>
      <w:pPr>
        <w:widowControl w:val="0"/>
        <w:numPr>
          <w:numId w:val="0"/>
        </w:numPr>
        <w:adjustRightInd w:val="0"/>
        <w:snapToGrid w:val="0"/>
        <w:spacing w:line="560" w:lineRule="exact"/>
        <w:ind w:firstLine="560" w:firstLineChars="200"/>
        <w:rPr>
          <w:rFonts w:hint="eastAsia" w:ascii="仿宋_GB2312" w:hAnsi="仿宋" w:eastAsia="仿宋_GB2312" w:cs="仿宋"/>
          <w:sz w:val="28"/>
          <w:szCs w:val="28"/>
        </w:rPr>
      </w:pPr>
      <w:r>
        <w:rPr>
          <w:rFonts w:hint="eastAsia" w:ascii="仿宋_GB2312" w:hAnsi="等线" w:eastAsia="仿宋_GB2312" w:cs="仿宋_GB2312"/>
          <w:color w:val="auto"/>
          <w:kern w:val="0"/>
          <w:sz w:val="28"/>
          <w:szCs w:val="28"/>
          <w:lang w:eastAsia="zh-CN"/>
        </w:rPr>
        <w:t>（六）</w:t>
      </w:r>
      <w:r>
        <w:rPr>
          <w:rFonts w:hint="eastAsia" w:ascii="仿宋_GB2312" w:hAnsi="仿宋" w:eastAsia="仿宋_GB2312" w:cs="仿宋"/>
          <w:sz w:val="28"/>
          <w:szCs w:val="28"/>
        </w:rPr>
        <w:t>参赛队</w:t>
      </w:r>
      <w:r>
        <w:rPr>
          <w:rFonts w:hint="eastAsia" w:ascii="仿宋_GB2312" w:hAnsi="仿宋" w:eastAsia="仿宋_GB2312" w:cs="仿宋"/>
          <w:sz w:val="28"/>
          <w:szCs w:val="28"/>
          <w:lang w:eastAsia="zh-CN"/>
        </w:rPr>
        <w:t>所属学校必须</w:t>
      </w:r>
      <w:r>
        <w:rPr>
          <w:rFonts w:hint="eastAsia" w:ascii="仿宋_GB2312" w:hAnsi="仿宋" w:eastAsia="仿宋_GB2312" w:cs="仿宋"/>
          <w:sz w:val="28"/>
          <w:szCs w:val="28"/>
        </w:rPr>
        <w:t>为参赛选手购买大赛期间的人身意外伤害保险。</w:t>
      </w:r>
    </w:p>
    <w:p>
      <w:pPr>
        <w:autoSpaceDE w:val="0"/>
        <w:autoSpaceDN w:val="0"/>
        <w:adjustRightInd w:val="0"/>
        <w:ind w:firstLine="560" w:firstLineChars="200"/>
        <w:jc w:val="left"/>
        <w:rPr>
          <w:rFonts w:hint="eastAsia" w:ascii="仿宋_GB2312" w:hAnsi="等线" w:eastAsia="仿宋_GB2312" w:cs="仿宋_GB2312"/>
          <w:color w:val="auto"/>
          <w:kern w:val="0"/>
          <w:sz w:val="28"/>
          <w:szCs w:val="28"/>
          <w:lang w:eastAsia="zh-CN"/>
        </w:rPr>
      </w:pPr>
    </w:p>
    <w:p>
      <w:pPr>
        <w:autoSpaceDE w:val="0"/>
        <w:autoSpaceDN w:val="0"/>
        <w:adjustRightInd w:val="0"/>
        <w:ind w:firstLine="560" w:firstLineChars="200"/>
        <w:jc w:val="left"/>
        <w:rPr>
          <w:rFonts w:hint="eastAsia" w:ascii="仿宋_GB2312" w:hAnsi="等线" w:eastAsia="仿宋_GB2312" w:cs="仿宋_GB2312"/>
          <w:color w:val="auto"/>
          <w:kern w:val="0"/>
          <w:sz w:val="28"/>
          <w:szCs w:val="28"/>
        </w:rPr>
      </w:pPr>
    </w:p>
    <w:p>
      <w:pPr>
        <w:autoSpaceDE w:val="0"/>
        <w:autoSpaceDN w:val="0"/>
        <w:adjustRightInd w:val="0"/>
        <w:ind w:firstLine="560" w:firstLineChars="200"/>
        <w:jc w:val="left"/>
        <w:rPr>
          <w:rFonts w:hint="eastAsia" w:ascii="仿宋_GB2312" w:hAnsi="等线" w:eastAsia="仿宋_GB2312" w:cs="仿宋_GB2312"/>
          <w:color w:val="auto"/>
          <w:kern w:val="0"/>
          <w:sz w:val="28"/>
          <w:szCs w:val="28"/>
        </w:rPr>
      </w:pPr>
    </w:p>
    <w:p>
      <w:pPr>
        <w:rPr>
          <w:rFonts w:hint="eastAsia" w:ascii="仿宋_GB2312" w:hAnsi="宋体" w:eastAsia="仿宋_GB2312" w:cs="宋体"/>
          <w:b/>
          <w:bCs/>
          <w:color w:val="auto"/>
          <w:kern w:val="0"/>
          <w:sz w:val="32"/>
          <w:szCs w:val="32"/>
        </w:rPr>
      </w:pPr>
    </w:p>
    <w:p>
      <w:pPr>
        <w:rPr>
          <w:rFonts w:hint="eastAsia" w:ascii="仿宋_GB2312" w:hAnsi="宋体" w:eastAsia="仿宋_GB2312" w:cs="宋体"/>
          <w:b/>
          <w:bCs/>
          <w:color w:val="auto"/>
          <w:kern w:val="0"/>
          <w:sz w:val="32"/>
          <w:szCs w:val="32"/>
        </w:rPr>
      </w:pPr>
    </w:p>
    <w:p>
      <w:pPr>
        <w:rPr>
          <w:rFonts w:hint="eastAsia" w:ascii="仿宋_GB2312" w:hAnsi="宋体" w:eastAsia="仿宋_GB2312" w:cs="宋体"/>
          <w:b/>
          <w:bCs/>
          <w:color w:val="auto"/>
          <w:kern w:val="0"/>
          <w:sz w:val="32"/>
          <w:szCs w:val="32"/>
        </w:rPr>
      </w:pPr>
    </w:p>
    <w:p>
      <w:pPr>
        <w:rPr>
          <w:rFonts w:hint="eastAsia" w:ascii="仿宋_GB2312" w:hAnsi="宋体" w:eastAsia="仿宋_GB2312" w:cs="宋体"/>
          <w:b/>
          <w:bCs/>
          <w:color w:val="auto"/>
          <w:kern w:val="0"/>
          <w:sz w:val="32"/>
          <w:szCs w:val="32"/>
        </w:rPr>
      </w:pPr>
    </w:p>
    <w:p>
      <w:pPr>
        <w:rPr>
          <w:rFonts w:hint="eastAsia" w:ascii="仿宋_GB2312" w:hAnsi="Times New Roman" w:eastAsia="仿宋_GB2312" w:cs="宋体"/>
          <w:b/>
          <w:bCs/>
          <w:color w:val="auto"/>
          <w:kern w:val="0"/>
          <w:sz w:val="32"/>
          <w:szCs w:val="32"/>
        </w:rPr>
      </w:pPr>
      <w:r>
        <w:rPr>
          <w:rFonts w:hint="eastAsia" w:ascii="仿宋_GB2312" w:hAnsi="宋体" w:eastAsia="仿宋_GB2312" w:cs="宋体"/>
          <w:b/>
          <w:bCs/>
          <w:color w:val="auto"/>
          <w:kern w:val="0"/>
          <w:sz w:val="32"/>
          <w:szCs w:val="32"/>
        </w:rPr>
        <w:t>附件</w:t>
      </w:r>
      <w:r>
        <w:rPr>
          <w:rFonts w:hint="eastAsia" w:ascii="仿宋_GB2312" w:hAnsi="宋体" w:eastAsia="仿宋_GB2312" w:cs="宋体"/>
          <w:b/>
          <w:bCs/>
          <w:color w:val="auto"/>
          <w:kern w:val="0"/>
          <w:sz w:val="32"/>
          <w:szCs w:val="32"/>
          <w:lang w:eastAsia="zh-CN"/>
        </w:rPr>
        <w:t>一</w:t>
      </w:r>
      <w:r>
        <w:rPr>
          <w:rFonts w:hint="eastAsia" w:ascii="仿宋_GB2312" w:hAnsi="宋体" w:eastAsia="仿宋_GB2312" w:cs="宋体"/>
          <w:b/>
          <w:bCs/>
          <w:color w:val="auto"/>
          <w:kern w:val="0"/>
          <w:sz w:val="32"/>
          <w:szCs w:val="32"/>
        </w:rPr>
        <w:t>：</w:t>
      </w:r>
    </w:p>
    <w:p>
      <w:pPr>
        <w:jc w:val="center"/>
        <w:rPr>
          <w:rFonts w:hint="eastAsia" w:ascii="仿宋_GB2312" w:hAnsi="黑体" w:eastAsia="仿宋_GB2312" w:cs="宋体"/>
          <w:b/>
          <w:bCs/>
          <w:color w:val="auto"/>
          <w:kern w:val="0"/>
          <w:sz w:val="36"/>
          <w:szCs w:val="36"/>
        </w:rPr>
      </w:pPr>
      <w:r>
        <w:rPr>
          <w:rFonts w:hint="eastAsia" w:ascii="仿宋_GB2312" w:hAnsi="黑体" w:eastAsia="仿宋_GB2312" w:cs="宋体"/>
          <w:b/>
          <w:bCs/>
          <w:color w:val="auto"/>
          <w:kern w:val="0"/>
          <w:sz w:val="36"/>
          <w:szCs w:val="36"/>
        </w:rPr>
        <w:t>“建筑工程识图”</w:t>
      </w:r>
      <w:r>
        <w:rPr>
          <w:rFonts w:hint="eastAsia" w:ascii="仿宋_GB2312" w:hAnsi="黑体" w:eastAsia="仿宋_GB2312" w:cs="宋体"/>
          <w:b/>
          <w:bCs/>
          <w:color w:val="auto"/>
          <w:kern w:val="0"/>
          <w:sz w:val="36"/>
          <w:szCs w:val="36"/>
          <w:lang w:eastAsia="zh-CN"/>
        </w:rPr>
        <w:t>赛项</w:t>
      </w:r>
      <w:r>
        <w:rPr>
          <w:rFonts w:hint="eastAsia" w:ascii="仿宋_GB2312" w:hAnsi="黑体" w:eastAsia="仿宋_GB2312" w:cs="宋体"/>
          <w:b/>
          <w:bCs/>
          <w:color w:val="auto"/>
          <w:kern w:val="0"/>
          <w:sz w:val="36"/>
          <w:szCs w:val="36"/>
        </w:rPr>
        <w:t>竞赛</w:t>
      </w:r>
      <w:r>
        <w:rPr>
          <w:rFonts w:hint="eastAsia" w:ascii="仿宋_GB2312" w:hAnsi="黑体" w:eastAsia="仿宋_GB2312" w:cs="宋体"/>
          <w:b/>
          <w:bCs/>
          <w:color w:val="auto"/>
          <w:kern w:val="0"/>
          <w:sz w:val="36"/>
          <w:szCs w:val="36"/>
          <w:lang w:eastAsia="zh-CN"/>
        </w:rPr>
        <w:t>大纲</w:t>
      </w:r>
    </w:p>
    <w:p>
      <w:pPr>
        <w:spacing w:before="156" w:beforeLines="50" w:after="156" w:afterLines="50" w:line="560" w:lineRule="exact"/>
        <w:ind w:firstLine="562" w:firstLineChars="200"/>
        <w:rPr>
          <w:rFonts w:hint="eastAsia" w:ascii="仿宋_GB2312" w:hAnsi="Times New Roman" w:eastAsia="仿宋_GB2312" w:cs="Times New Roman"/>
          <w:b/>
          <w:bCs/>
          <w:color w:val="auto"/>
          <w:kern w:val="0"/>
          <w:sz w:val="28"/>
          <w:szCs w:val="28"/>
        </w:rPr>
      </w:pPr>
      <w:r>
        <w:rPr>
          <w:rFonts w:hint="eastAsia" w:ascii="仿宋_GB2312" w:hAnsi="宋体" w:eastAsia="仿宋_GB2312" w:cs="宋体"/>
          <w:b/>
          <w:bCs/>
          <w:color w:val="auto"/>
          <w:kern w:val="0"/>
          <w:sz w:val="28"/>
          <w:szCs w:val="28"/>
        </w:rPr>
        <w:t>一、竞赛内容、分值分配及竞赛用时</w:t>
      </w:r>
    </w:p>
    <w:p>
      <w:pPr>
        <w:spacing w:after="156" w:afterLines="50" w:line="560" w:lineRule="exact"/>
        <w:ind w:firstLine="560" w:firstLineChars="200"/>
        <w:rPr>
          <w:rFonts w:hint="eastAsia" w:ascii="仿宋_GB2312" w:hAnsi="Times New Roman" w:eastAsia="仿宋_GB2312" w:cs="Times New Roman"/>
          <w:color w:val="auto"/>
          <w:kern w:val="0"/>
          <w:sz w:val="28"/>
          <w:szCs w:val="28"/>
        </w:rPr>
      </w:pPr>
      <w:r>
        <w:rPr>
          <w:rFonts w:hint="eastAsia" w:ascii="仿宋_GB2312" w:hAnsi="宋体" w:eastAsia="仿宋_GB2312" w:cs="宋体"/>
          <w:color w:val="auto"/>
          <w:kern w:val="0"/>
          <w:sz w:val="28"/>
          <w:szCs w:val="28"/>
        </w:rPr>
        <w:t>参赛选手按照竞赛任务单的要求，在规定的时间内应独立完成“建筑施工图识读”任务，可合作完成“建筑工程施工图绘图”任务，总分为300分。</w:t>
      </w:r>
    </w:p>
    <w:tbl>
      <w:tblPr>
        <w:tblStyle w:val="6"/>
        <w:tblW w:w="8555" w:type="dxa"/>
        <w:jc w:val="center"/>
        <w:tblInd w:w="0" w:type="dxa"/>
        <w:tblLayout w:type="fixed"/>
        <w:tblCellMar>
          <w:top w:w="0" w:type="dxa"/>
          <w:left w:w="108" w:type="dxa"/>
          <w:bottom w:w="0" w:type="dxa"/>
          <w:right w:w="108" w:type="dxa"/>
        </w:tblCellMar>
      </w:tblPr>
      <w:tblGrid>
        <w:gridCol w:w="1657"/>
        <w:gridCol w:w="1843"/>
        <w:gridCol w:w="1276"/>
        <w:gridCol w:w="3779"/>
      </w:tblGrid>
      <w:tr>
        <w:tblPrEx>
          <w:tblLayout w:type="fixed"/>
          <w:tblCellMar>
            <w:top w:w="0" w:type="dxa"/>
            <w:left w:w="108" w:type="dxa"/>
            <w:bottom w:w="0" w:type="dxa"/>
            <w:right w:w="108" w:type="dxa"/>
          </w:tblCellMar>
        </w:tblPrEx>
        <w:trPr>
          <w:trHeight w:val="511" w:hRule="atLeast"/>
          <w:jc w:val="center"/>
        </w:trPr>
        <w:tc>
          <w:tcPr>
            <w:tcW w:w="350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56" w:beforeLines="50" w:beforeAutospacing="0" w:after="0" w:afterAutospacing="0"/>
              <w:ind w:left="0" w:right="0"/>
              <w:jc w:val="center"/>
              <w:rPr>
                <w:rFonts w:hint="eastAsia" w:ascii="仿宋_GB2312" w:hAnsi="Times New Roman" w:eastAsia="仿宋_GB2312" w:cs="宋体"/>
                <w:b/>
                <w:bCs/>
                <w:color w:val="auto"/>
                <w:kern w:val="0"/>
                <w:sz w:val="24"/>
                <w:szCs w:val="24"/>
              </w:rPr>
            </w:pPr>
            <w:r>
              <w:rPr>
                <w:rFonts w:hint="eastAsia" w:ascii="仿宋_GB2312" w:hAnsi="宋体" w:eastAsia="仿宋_GB2312" w:cs="宋体"/>
                <w:b/>
                <w:bCs/>
                <w:color w:val="auto"/>
                <w:kern w:val="0"/>
                <w:sz w:val="24"/>
                <w:szCs w:val="24"/>
              </w:rPr>
              <w:t>竞赛内容（任务）</w:t>
            </w:r>
          </w:p>
        </w:tc>
        <w:tc>
          <w:tcPr>
            <w:tcW w:w="1276"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156" w:beforeLines="50" w:beforeAutospacing="0" w:after="0" w:afterAutospacing="0"/>
              <w:ind w:left="0" w:right="0"/>
              <w:jc w:val="center"/>
              <w:rPr>
                <w:rFonts w:hint="eastAsia" w:ascii="仿宋_GB2312" w:hAnsi="Times New Roman" w:eastAsia="仿宋_GB2312" w:cs="宋体"/>
                <w:b/>
                <w:bCs/>
                <w:color w:val="auto"/>
                <w:kern w:val="0"/>
                <w:sz w:val="24"/>
                <w:szCs w:val="24"/>
              </w:rPr>
            </w:pPr>
            <w:r>
              <w:rPr>
                <w:rFonts w:hint="eastAsia" w:ascii="仿宋_GB2312" w:hAnsi="宋体" w:eastAsia="仿宋_GB2312" w:cs="宋体"/>
                <w:b/>
                <w:bCs/>
                <w:color w:val="auto"/>
                <w:kern w:val="0"/>
                <w:sz w:val="24"/>
                <w:szCs w:val="24"/>
              </w:rPr>
              <w:t>分值</w:t>
            </w:r>
          </w:p>
        </w:tc>
        <w:tc>
          <w:tcPr>
            <w:tcW w:w="3779"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156" w:beforeLines="50" w:beforeAutospacing="0" w:after="0" w:afterAutospacing="0"/>
              <w:ind w:left="0" w:right="0"/>
              <w:jc w:val="center"/>
              <w:rPr>
                <w:rFonts w:hint="eastAsia" w:ascii="仿宋_GB2312" w:hAnsi="Times New Roman" w:eastAsia="仿宋_GB2312" w:cs="宋体"/>
                <w:b/>
                <w:bCs/>
                <w:color w:val="auto"/>
                <w:kern w:val="0"/>
                <w:sz w:val="24"/>
                <w:szCs w:val="24"/>
              </w:rPr>
            </w:pPr>
            <w:r>
              <w:rPr>
                <w:rFonts w:hint="eastAsia" w:ascii="仿宋_GB2312" w:hAnsi="宋体" w:eastAsia="仿宋_GB2312" w:cs="宋体"/>
                <w:b/>
                <w:bCs/>
                <w:color w:val="auto"/>
                <w:kern w:val="0"/>
                <w:sz w:val="24"/>
                <w:szCs w:val="24"/>
              </w:rPr>
              <w:t>比赛时间</w:t>
            </w:r>
          </w:p>
        </w:tc>
      </w:tr>
      <w:tr>
        <w:tblPrEx>
          <w:tblLayout w:type="fixed"/>
          <w:tblCellMar>
            <w:top w:w="0" w:type="dxa"/>
            <w:left w:w="108" w:type="dxa"/>
            <w:bottom w:w="0" w:type="dxa"/>
            <w:right w:w="108" w:type="dxa"/>
          </w:tblCellMar>
        </w:tblPrEx>
        <w:trPr>
          <w:trHeight w:val="576" w:hRule="atLeast"/>
          <w:jc w:val="center"/>
        </w:trPr>
        <w:tc>
          <w:tcPr>
            <w:tcW w:w="350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eastAsia" w:ascii="仿宋_GB2312" w:hAnsi="Times New Roman" w:eastAsia="仿宋_GB2312" w:cs="宋体"/>
                <w:color w:val="auto"/>
                <w:kern w:val="0"/>
                <w:sz w:val="24"/>
                <w:szCs w:val="24"/>
              </w:rPr>
            </w:pPr>
            <w:r>
              <w:rPr>
                <w:rFonts w:hint="eastAsia" w:ascii="仿宋_GB2312" w:hAnsi="宋体" w:eastAsia="仿宋_GB2312" w:cs="宋体"/>
                <w:color w:val="auto"/>
                <w:kern w:val="0"/>
                <w:sz w:val="24"/>
                <w:szCs w:val="24"/>
              </w:rPr>
              <w:t>建筑工程施工图识图</w:t>
            </w:r>
          </w:p>
        </w:tc>
        <w:tc>
          <w:tcPr>
            <w:tcW w:w="1276"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eastAsia" w:ascii="仿宋_GB2312" w:hAnsi="Times New Roman" w:eastAsia="仿宋_GB2312" w:cs="宋体"/>
                <w:color w:val="auto"/>
                <w:kern w:val="0"/>
                <w:sz w:val="24"/>
                <w:szCs w:val="24"/>
              </w:rPr>
            </w:pPr>
            <w:r>
              <w:rPr>
                <w:rFonts w:hint="eastAsia" w:ascii="仿宋_GB2312" w:hAnsi="宋体" w:eastAsia="仿宋_GB2312" w:cs="宋体"/>
                <w:color w:val="auto"/>
                <w:kern w:val="0"/>
                <w:sz w:val="24"/>
                <w:szCs w:val="24"/>
              </w:rPr>
              <w:t>180分</w:t>
            </w:r>
          </w:p>
        </w:tc>
        <w:tc>
          <w:tcPr>
            <w:tcW w:w="3779"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eastAsia" w:ascii="仿宋_GB2312" w:hAnsi="Times New Roman" w:eastAsia="仿宋_GB2312" w:cs="宋体"/>
                <w:color w:val="auto"/>
                <w:kern w:val="0"/>
                <w:sz w:val="24"/>
                <w:szCs w:val="24"/>
              </w:rPr>
            </w:pPr>
            <w:r>
              <w:rPr>
                <w:rFonts w:hint="eastAsia" w:ascii="仿宋_GB2312" w:hAnsi="宋体" w:eastAsia="仿宋_GB2312" w:cs="宋体"/>
                <w:color w:val="auto"/>
                <w:kern w:val="0"/>
                <w:sz w:val="24"/>
                <w:szCs w:val="24"/>
              </w:rPr>
              <w:t>150分钟</w:t>
            </w:r>
          </w:p>
        </w:tc>
      </w:tr>
      <w:tr>
        <w:tblPrEx>
          <w:tblLayout w:type="fixed"/>
          <w:tblCellMar>
            <w:top w:w="0" w:type="dxa"/>
            <w:left w:w="108" w:type="dxa"/>
            <w:bottom w:w="0" w:type="dxa"/>
            <w:right w:w="108" w:type="dxa"/>
          </w:tblCellMar>
        </w:tblPrEx>
        <w:trPr>
          <w:trHeight w:val="570" w:hRule="atLeast"/>
          <w:jc w:val="center"/>
        </w:trPr>
        <w:tc>
          <w:tcPr>
            <w:tcW w:w="1657" w:type="dxa"/>
            <w:vMerge w:val="restart"/>
            <w:tcBorders>
              <w:top w:val="nil"/>
              <w:left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eastAsia" w:ascii="仿宋_GB2312" w:hAnsi="Times New Roman" w:eastAsia="仿宋_GB2312" w:cs="宋体"/>
                <w:color w:val="auto"/>
                <w:kern w:val="0"/>
                <w:sz w:val="24"/>
                <w:szCs w:val="24"/>
              </w:rPr>
            </w:pPr>
            <w:r>
              <w:rPr>
                <w:rFonts w:hint="eastAsia" w:ascii="仿宋_GB2312" w:hAnsi="宋体" w:eastAsia="仿宋_GB2312" w:cs="宋体"/>
                <w:color w:val="auto"/>
                <w:kern w:val="0"/>
                <w:sz w:val="24"/>
                <w:szCs w:val="24"/>
              </w:rPr>
              <w:t>建筑工程</w:t>
            </w:r>
          </w:p>
          <w:p>
            <w:pPr>
              <w:keepNext w:val="0"/>
              <w:keepLines w:val="0"/>
              <w:suppressLineNumbers w:val="0"/>
              <w:snapToGrid w:val="0"/>
              <w:spacing w:before="0" w:beforeAutospacing="0" w:after="0" w:afterAutospacing="0"/>
              <w:ind w:left="0" w:right="0"/>
              <w:jc w:val="center"/>
              <w:rPr>
                <w:rFonts w:hint="eastAsia" w:ascii="仿宋_GB2312" w:hAnsi="Times New Roman" w:eastAsia="仿宋_GB2312" w:cs="宋体"/>
                <w:color w:val="auto"/>
                <w:kern w:val="0"/>
                <w:sz w:val="24"/>
                <w:szCs w:val="24"/>
              </w:rPr>
            </w:pPr>
            <w:r>
              <w:rPr>
                <w:rFonts w:hint="eastAsia" w:ascii="仿宋_GB2312" w:hAnsi="宋体" w:eastAsia="仿宋_GB2312" w:cs="宋体"/>
                <w:color w:val="auto"/>
                <w:kern w:val="0"/>
                <w:sz w:val="24"/>
                <w:szCs w:val="24"/>
              </w:rPr>
              <w:t>施工图绘图</w:t>
            </w:r>
          </w:p>
        </w:tc>
        <w:tc>
          <w:tcPr>
            <w:tcW w:w="1843"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eastAsia" w:ascii="仿宋_GB2312" w:hAnsi="Times New Roman" w:eastAsia="仿宋_GB2312" w:cs="宋体"/>
                <w:color w:val="auto"/>
                <w:kern w:val="0"/>
                <w:sz w:val="24"/>
                <w:szCs w:val="24"/>
              </w:rPr>
            </w:pPr>
            <w:r>
              <w:rPr>
                <w:rFonts w:hint="eastAsia" w:ascii="仿宋_GB2312" w:hAnsi="宋体" w:eastAsia="仿宋_GB2312" w:cs="宋体"/>
                <w:color w:val="auto"/>
                <w:kern w:val="0"/>
                <w:sz w:val="24"/>
                <w:szCs w:val="24"/>
              </w:rPr>
              <w:t>建筑施工图</w:t>
            </w:r>
          </w:p>
        </w:tc>
        <w:tc>
          <w:tcPr>
            <w:tcW w:w="1276"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eastAsia" w:ascii="仿宋_GB2312" w:hAnsi="Times New Roman" w:eastAsia="仿宋_GB2312" w:cs="宋体"/>
                <w:color w:val="auto"/>
                <w:kern w:val="0"/>
                <w:sz w:val="24"/>
                <w:szCs w:val="24"/>
              </w:rPr>
            </w:pPr>
            <w:r>
              <w:rPr>
                <w:rFonts w:hint="eastAsia" w:ascii="仿宋_GB2312" w:hAnsi="宋体" w:eastAsia="仿宋_GB2312" w:cs="宋体"/>
                <w:color w:val="auto"/>
                <w:kern w:val="0"/>
                <w:sz w:val="24"/>
                <w:szCs w:val="24"/>
              </w:rPr>
              <w:t>60分</w:t>
            </w:r>
          </w:p>
        </w:tc>
        <w:tc>
          <w:tcPr>
            <w:tcW w:w="3779" w:type="dxa"/>
            <w:vMerge w:val="restart"/>
            <w:tcBorders>
              <w:top w:val="single" w:color="auto" w:sz="4" w:space="0"/>
              <w:left w:val="nil"/>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eastAsia" w:ascii="仿宋_GB2312" w:hAnsi="Times New Roman" w:eastAsia="仿宋_GB2312" w:cs="宋体"/>
                <w:color w:val="auto"/>
                <w:kern w:val="0"/>
                <w:sz w:val="24"/>
                <w:szCs w:val="24"/>
              </w:rPr>
            </w:pPr>
            <w:r>
              <w:rPr>
                <w:rFonts w:hint="eastAsia" w:ascii="仿宋_GB2312" w:hAnsi="宋体" w:eastAsia="仿宋_GB2312" w:cs="宋体"/>
                <w:color w:val="auto"/>
                <w:kern w:val="0"/>
                <w:sz w:val="24"/>
                <w:szCs w:val="24"/>
              </w:rPr>
              <w:t>1</w:t>
            </w:r>
            <w:r>
              <w:rPr>
                <w:rFonts w:hint="eastAsia" w:ascii="仿宋_GB2312" w:hAnsi="宋体" w:eastAsia="仿宋_GB2312" w:cs="宋体"/>
                <w:color w:val="auto"/>
                <w:kern w:val="0"/>
                <w:sz w:val="24"/>
                <w:szCs w:val="24"/>
                <w:lang w:val="en-US" w:eastAsia="zh-CN"/>
              </w:rPr>
              <w:t>5</w:t>
            </w:r>
            <w:r>
              <w:rPr>
                <w:rFonts w:hint="eastAsia" w:ascii="仿宋_GB2312" w:hAnsi="宋体" w:eastAsia="仿宋_GB2312" w:cs="宋体"/>
                <w:color w:val="auto"/>
                <w:kern w:val="0"/>
                <w:sz w:val="24"/>
                <w:szCs w:val="24"/>
              </w:rPr>
              <w:t>0分钟</w:t>
            </w:r>
          </w:p>
        </w:tc>
      </w:tr>
      <w:tr>
        <w:tblPrEx>
          <w:tblLayout w:type="fixed"/>
          <w:tblCellMar>
            <w:top w:w="0" w:type="dxa"/>
            <w:left w:w="108" w:type="dxa"/>
            <w:bottom w:w="0" w:type="dxa"/>
            <w:right w:w="108" w:type="dxa"/>
          </w:tblCellMar>
        </w:tblPrEx>
        <w:trPr>
          <w:trHeight w:val="570" w:hRule="atLeast"/>
          <w:jc w:val="center"/>
        </w:trPr>
        <w:tc>
          <w:tcPr>
            <w:tcW w:w="1657" w:type="dxa"/>
            <w:vMerge w:val="continue"/>
            <w:tcBorders>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eastAsia" w:ascii="仿宋_GB2312" w:hAnsi="Times New Roman" w:eastAsia="仿宋_GB2312" w:cs="宋体"/>
                <w:color w:val="auto"/>
                <w:kern w:val="0"/>
                <w:sz w:val="24"/>
                <w:szCs w:val="24"/>
              </w:rPr>
            </w:pPr>
          </w:p>
        </w:tc>
        <w:tc>
          <w:tcPr>
            <w:tcW w:w="1843"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eastAsia" w:ascii="仿宋_GB2312" w:hAnsi="Times New Roman" w:eastAsia="仿宋_GB2312" w:cs="宋体"/>
                <w:color w:val="auto"/>
                <w:kern w:val="0"/>
                <w:sz w:val="24"/>
                <w:szCs w:val="24"/>
              </w:rPr>
            </w:pPr>
            <w:r>
              <w:rPr>
                <w:rFonts w:hint="eastAsia" w:ascii="仿宋_GB2312" w:hAnsi="宋体" w:eastAsia="仿宋_GB2312" w:cs="宋体"/>
                <w:color w:val="auto"/>
                <w:kern w:val="0"/>
                <w:sz w:val="24"/>
                <w:szCs w:val="24"/>
              </w:rPr>
              <w:t>结构施工图</w:t>
            </w:r>
          </w:p>
        </w:tc>
        <w:tc>
          <w:tcPr>
            <w:tcW w:w="1276"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eastAsia" w:ascii="仿宋_GB2312" w:hAnsi="Times New Roman" w:eastAsia="仿宋_GB2312" w:cs="宋体"/>
                <w:color w:val="auto"/>
                <w:kern w:val="0"/>
                <w:sz w:val="24"/>
                <w:szCs w:val="24"/>
              </w:rPr>
            </w:pPr>
            <w:r>
              <w:rPr>
                <w:rFonts w:hint="eastAsia" w:ascii="仿宋_GB2312" w:hAnsi="宋体" w:eastAsia="仿宋_GB2312" w:cs="宋体"/>
                <w:color w:val="auto"/>
                <w:kern w:val="0"/>
                <w:sz w:val="24"/>
                <w:szCs w:val="24"/>
              </w:rPr>
              <w:t>60分</w:t>
            </w:r>
          </w:p>
        </w:tc>
        <w:tc>
          <w:tcPr>
            <w:tcW w:w="3779" w:type="dxa"/>
            <w:vMerge w:val="continue"/>
            <w:tcBorders>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eastAsia" w:ascii="仿宋_GB2312" w:hAnsi="Times New Roman" w:eastAsia="仿宋_GB2312" w:cs="宋体"/>
                <w:color w:val="auto"/>
                <w:kern w:val="0"/>
                <w:sz w:val="24"/>
                <w:szCs w:val="24"/>
              </w:rPr>
            </w:pPr>
          </w:p>
        </w:tc>
      </w:tr>
      <w:tr>
        <w:tblPrEx>
          <w:tblLayout w:type="fixed"/>
          <w:tblCellMar>
            <w:top w:w="0" w:type="dxa"/>
            <w:left w:w="108" w:type="dxa"/>
            <w:bottom w:w="0" w:type="dxa"/>
            <w:right w:w="108" w:type="dxa"/>
          </w:tblCellMar>
        </w:tblPrEx>
        <w:trPr>
          <w:trHeight w:val="570" w:hRule="atLeast"/>
          <w:jc w:val="center"/>
        </w:trPr>
        <w:tc>
          <w:tcPr>
            <w:tcW w:w="8555" w:type="dxa"/>
            <w:gridSpan w:val="4"/>
            <w:tcBorders>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注：</w:t>
            </w:r>
          </w:p>
          <w:p>
            <w:pPr>
              <w:keepNext w:val="0"/>
              <w:keepLines w:val="0"/>
              <w:suppressLineNumbers w:val="0"/>
              <w:snapToGrid w:val="0"/>
              <w:spacing w:before="0" w:beforeAutospacing="0" w:after="0" w:afterAutospacing="0"/>
              <w:ind w:left="0" w:right="0" w:firstLine="240" w:firstLineChars="100"/>
              <w:rPr>
                <w:rFonts w:hint="eastAsia" w:ascii="仿宋_GB2312" w:hAnsi="Times New Roman" w:eastAsia="仿宋_GB2312" w:cs="宋体"/>
                <w:color w:val="auto"/>
                <w:kern w:val="0"/>
                <w:sz w:val="24"/>
                <w:szCs w:val="24"/>
              </w:rPr>
            </w:pPr>
            <w:r>
              <w:rPr>
                <w:rFonts w:hint="eastAsia" w:ascii="仿宋_GB2312" w:hAnsi="宋体" w:eastAsia="仿宋_GB2312" w:cs="宋体"/>
                <w:color w:val="auto"/>
                <w:kern w:val="0"/>
                <w:sz w:val="24"/>
                <w:szCs w:val="24"/>
              </w:rPr>
              <w:t>1.建筑工程施工图识图取两名参赛选手的平均分计入团队总分。</w:t>
            </w:r>
          </w:p>
          <w:p>
            <w:pPr>
              <w:keepNext w:val="0"/>
              <w:keepLines w:val="0"/>
              <w:suppressLineNumbers w:val="0"/>
              <w:snapToGrid w:val="0"/>
              <w:spacing w:before="0" w:beforeAutospacing="0" w:after="0" w:afterAutospacing="0"/>
              <w:ind w:left="0" w:right="0" w:firstLine="240" w:firstLineChars="100"/>
              <w:rPr>
                <w:rFonts w:hint="eastAsia" w:ascii="仿宋_GB2312" w:hAnsi="Times New Roman" w:eastAsia="仿宋_GB2312" w:cs="宋体"/>
                <w:color w:val="auto"/>
                <w:kern w:val="0"/>
                <w:sz w:val="24"/>
                <w:szCs w:val="24"/>
              </w:rPr>
            </w:pPr>
            <w:r>
              <w:rPr>
                <w:rFonts w:hint="eastAsia" w:ascii="仿宋_GB2312" w:hAnsi="宋体" w:eastAsia="仿宋_GB2312" w:cs="宋体"/>
                <w:color w:val="auto"/>
                <w:kern w:val="0"/>
                <w:sz w:val="24"/>
                <w:szCs w:val="24"/>
              </w:rPr>
              <w:t>2.建筑工程绘图取参赛队提交的一套竞赛成果计入团队总分。</w:t>
            </w:r>
          </w:p>
          <w:p>
            <w:pPr>
              <w:keepNext w:val="0"/>
              <w:keepLines w:val="0"/>
              <w:suppressLineNumbers w:val="0"/>
              <w:snapToGrid w:val="0"/>
              <w:spacing w:before="0" w:beforeAutospacing="0" w:after="0" w:afterAutospacing="0"/>
              <w:ind w:left="0" w:right="0" w:firstLine="240" w:firstLineChars="100"/>
              <w:rPr>
                <w:rFonts w:hint="eastAsia" w:ascii="仿宋_GB2312" w:hAnsi="Times New Roman" w:eastAsia="仿宋_GB2312" w:cs="宋体"/>
                <w:color w:val="auto"/>
                <w:kern w:val="0"/>
                <w:sz w:val="24"/>
                <w:szCs w:val="24"/>
              </w:rPr>
            </w:pPr>
            <w:r>
              <w:rPr>
                <w:rFonts w:hint="eastAsia" w:ascii="仿宋_GB2312" w:hAnsi="宋体" w:eastAsia="仿宋_GB2312" w:cs="宋体"/>
                <w:color w:val="auto"/>
                <w:kern w:val="0"/>
                <w:sz w:val="24"/>
                <w:szCs w:val="24"/>
              </w:rPr>
              <w:t>3.识图和绘图的成绩之和为团队总分。</w:t>
            </w:r>
          </w:p>
        </w:tc>
      </w:tr>
    </w:tbl>
    <w:p>
      <w:pPr>
        <w:spacing w:before="156" w:beforeLines="50" w:after="156" w:afterLines="50" w:line="560" w:lineRule="exact"/>
        <w:ind w:firstLine="562" w:firstLineChars="200"/>
        <w:rPr>
          <w:rFonts w:hint="eastAsia" w:ascii="仿宋_GB2312" w:hAnsi="Times New Roman" w:eastAsia="仿宋_GB2312" w:cs="Times New Roman"/>
          <w:b/>
          <w:bCs/>
          <w:color w:val="auto"/>
          <w:kern w:val="0"/>
          <w:sz w:val="28"/>
          <w:szCs w:val="28"/>
        </w:rPr>
      </w:pPr>
      <w:r>
        <w:rPr>
          <w:rFonts w:hint="eastAsia" w:ascii="仿宋_GB2312" w:hAnsi="宋体" w:eastAsia="仿宋_GB2312" w:cs="宋体"/>
          <w:b/>
          <w:bCs/>
          <w:color w:val="auto"/>
          <w:kern w:val="0"/>
          <w:sz w:val="28"/>
          <w:szCs w:val="28"/>
        </w:rPr>
        <w:t>二、竞赛任务单</w:t>
      </w:r>
    </w:p>
    <w:p>
      <w:pPr>
        <w:spacing w:line="560" w:lineRule="exact"/>
        <w:ind w:firstLine="560" w:firstLineChars="200"/>
        <w:rPr>
          <w:rFonts w:hint="eastAsia" w:ascii="仿宋_GB2312" w:hAnsi="Times New Roman" w:eastAsia="仿宋_GB2312" w:cs="Times New Roman"/>
          <w:color w:val="auto"/>
          <w:sz w:val="28"/>
          <w:szCs w:val="28"/>
        </w:rPr>
      </w:pPr>
      <w:r>
        <w:rPr>
          <w:rFonts w:hint="eastAsia" w:ascii="仿宋_GB2312" w:hAnsi="宋体" w:eastAsia="仿宋_GB2312" w:cs="宋体"/>
          <w:color w:val="auto"/>
          <w:sz w:val="28"/>
          <w:szCs w:val="28"/>
        </w:rPr>
        <w:t xml:space="preserve">（一）任务一“建筑工程施工图识图”： </w:t>
      </w:r>
    </w:p>
    <w:p>
      <w:pPr>
        <w:spacing w:line="560" w:lineRule="exact"/>
        <w:ind w:firstLine="560" w:firstLineChars="200"/>
        <w:rPr>
          <w:rFonts w:hint="eastAsia" w:ascii="仿宋_GB2312" w:hAnsi="Times New Roman" w:eastAsia="仿宋_GB2312" w:cs="Times New Roman"/>
          <w:color w:val="auto"/>
          <w:sz w:val="28"/>
          <w:szCs w:val="28"/>
        </w:rPr>
      </w:pPr>
      <w:r>
        <w:rPr>
          <w:rFonts w:hint="eastAsia" w:ascii="仿宋_GB2312" w:hAnsi="宋体" w:eastAsia="仿宋_GB2312" w:cs="宋体"/>
          <w:color w:val="auto"/>
          <w:sz w:val="28"/>
          <w:szCs w:val="28"/>
        </w:rPr>
        <w:t>参赛选手在规定时间内根据提供的建筑施工图和结构施工图等，独立完成建筑工程施工图识图技能要求的考核任务。</w:t>
      </w:r>
    </w:p>
    <w:p>
      <w:pPr>
        <w:spacing w:before="156" w:beforeLines="50" w:line="560" w:lineRule="exact"/>
        <w:ind w:firstLine="560" w:firstLineChars="200"/>
        <w:jc w:val="center"/>
        <w:rPr>
          <w:rFonts w:hint="eastAsia" w:ascii="仿宋_GB2312" w:hAnsi="宋体" w:eastAsia="仿宋_GB2312" w:cs="Times New Roman"/>
          <w:color w:val="auto"/>
          <w:sz w:val="28"/>
          <w:szCs w:val="28"/>
        </w:rPr>
      </w:pPr>
      <w:r>
        <w:rPr>
          <w:rFonts w:hint="eastAsia" w:ascii="仿宋_GB2312" w:hAnsi="宋体" w:eastAsia="仿宋_GB2312" w:cs="华文楷体"/>
          <w:color w:val="auto"/>
          <w:sz w:val="28"/>
          <w:szCs w:val="28"/>
        </w:rPr>
        <w:t>“建筑工程施工图识图”任务单</w:t>
      </w:r>
    </w:p>
    <w:tbl>
      <w:tblPr>
        <w:tblStyle w:val="6"/>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410"/>
        <w:gridCol w:w="4252"/>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hAnsi="华文楷体" w:eastAsia="仿宋_GB2312" w:cs="Times New Roman"/>
                <w:b/>
                <w:bCs/>
                <w:color w:val="auto"/>
                <w:sz w:val="24"/>
                <w:szCs w:val="24"/>
              </w:rPr>
            </w:pPr>
            <w:r>
              <w:rPr>
                <w:rFonts w:hint="eastAsia" w:ascii="仿宋_GB2312" w:hAnsi="华文楷体" w:eastAsia="仿宋_GB2312" w:cs="华文楷体"/>
                <w:b/>
                <w:bCs/>
                <w:color w:val="auto"/>
                <w:sz w:val="24"/>
                <w:szCs w:val="24"/>
              </w:rPr>
              <w:t>序号</w:t>
            </w:r>
          </w:p>
        </w:tc>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hAnsi="华文楷体" w:eastAsia="仿宋_GB2312" w:cs="Times New Roman"/>
                <w:b/>
                <w:bCs/>
                <w:color w:val="auto"/>
                <w:sz w:val="24"/>
                <w:szCs w:val="24"/>
              </w:rPr>
            </w:pPr>
            <w:r>
              <w:rPr>
                <w:rFonts w:hint="eastAsia" w:ascii="仿宋_GB2312" w:hAnsi="华文楷体" w:eastAsia="仿宋_GB2312" w:cs="华文楷体"/>
                <w:b/>
                <w:bCs/>
                <w:color w:val="auto"/>
                <w:sz w:val="24"/>
                <w:szCs w:val="24"/>
              </w:rPr>
              <w:t>任务要求</w:t>
            </w:r>
          </w:p>
        </w:tc>
        <w:tc>
          <w:tcPr>
            <w:tcW w:w="42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hAnsi="华文楷体" w:eastAsia="仿宋_GB2312" w:cs="Times New Roman"/>
                <w:b/>
                <w:bCs/>
                <w:color w:val="auto"/>
                <w:sz w:val="24"/>
                <w:szCs w:val="24"/>
              </w:rPr>
            </w:pPr>
            <w:r>
              <w:rPr>
                <w:rFonts w:hint="eastAsia" w:ascii="仿宋_GB2312" w:hAnsi="华文楷体" w:eastAsia="仿宋_GB2312" w:cs="华文楷体"/>
                <w:b/>
                <w:bCs/>
                <w:color w:val="auto"/>
                <w:sz w:val="24"/>
                <w:szCs w:val="24"/>
              </w:rPr>
              <w:t>技能考核要求</w:t>
            </w:r>
          </w:p>
        </w:tc>
        <w:tc>
          <w:tcPr>
            <w:tcW w:w="10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hAnsi="华文楷体" w:eastAsia="仿宋_GB2312" w:cs="Times New Roman"/>
                <w:b/>
                <w:bCs/>
                <w:color w:val="auto"/>
                <w:sz w:val="24"/>
                <w:szCs w:val="24"/>
              </w:rPr>
            </w:pPr>
            <w:r>
              <w:rPr>
                <w:rFonts w:hint="eastAsia" w:ascii="仿宋_GB2312" w:hAnsi="华文楷体" w:eastAsia="仿宋_GB2312" w:cs="华文楷体"/>
                <w:b/>
                <w:bCs/>
                <w:color w:val="auto"/>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hAnsi="宋体" w:eastAsia="仿宋_GB2312" w:cs="宋体"/>
                <w:color w:val="auto"/>
                <w:sz w:val="24"/>
                <w:szCs w:val="24"/>
              </w:rPr>
            </w:pPr>
            <w:r>
              <w:rPr>
                <w:rFonts w:hint="eastAsia" w:ascii="仿宋_GB2312" w:hAnsi="宋体" w:eastAsia="仿宋_GB2312" w:cs="宋体"/>
                <w:color w:val="auto"/>
                <w:sz w:val="24"/>
                <w:szCs w:val="24"/>
              </w:rPr>
              <w:t>1.1</w:t>
            </w:r>
          </w:p>
        </w:tc>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仿宋_GB2312" w:hAnsi="Times New Roman" w:eastAsia="仿宋_GB2312" w:cs="宋体"/>
                <w:color w:val="auto"/>
                <w:sz w:val="24"/>
                <w:szCs w:val="24"/>
              </w:rPr>
            </w:pPr>
            <w:r>
              <w:rPr>
                <w:rFonts w:hint="eastAsia" w:ascii="仿宋_GB2312" w:hAnsi="宋体" w:eastAsia="仿宋_GB2312" w:cs="宋体"/>
                <w:color w:val="auto"/>
                <w:sz w:val="24"/>
                <w:szCs w:val="24"/>
              </w:rPr>
              <w:t>识读“ 建筑设计总说明及构造做法表”，完成指定的技能考核任务</w:t>
            </w:r>
          </w:p>
        </w:tc>
        <w:tc>
          <w:tcPr>
            <w:tcW w:w="4252"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仿宋_GB2312" w:hAnsi="Times New Roman" w:eastAsia="仿宋_GB2312" w:cs="宋体"/>
                <w:color w:val="auto"/>
                <w:sz w:val="24"/>
                <w:szCs w:val="24"/>
              </w:rPr>
            </w:pPr>
            <w:r>
              <w:rPr>
                <w:rFonts w:hint="eastAsia" w:ascii="仿宋_GB2312" w:hAnsi="宋体" w:eastAsia="仿宋_GB2312" w:cs="宋体"/>
                <w:color w:val="auto"/>
                <w:sz w:val="24"/>
                <w:szCs w:val="24"/>
              </w:rPr>
              <w:t>本工程图纸目录的编排；总说明中设计依据、工程概况、设计标准、标高尺寸、消防设计要求的确定；本工程屋面、墙体、楼地面、顶棚、散水、坡道、楼梯等构造做法的确定；本工程节能设计构造做法的确定。</w:t>
            </w:r>
          </w:p>
        </w:tc>
        <w:tc>
          <w:tcPr>
            <w:tcW w:w="10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hAnsi="宋体" w:eastAsia="仿宋_GB2312" w:cs="宋体"/>
                <w:color w:val="auto"/>
                <w:sz w:val="24"/>
                <w:szCs w:val="24"/>
              </w:rPr>
            </w:pPr>
            <w:r>
              <w:rPr>
                <w:rFonts w:hint="eastAsia" w:ascii="仿宋_GB2312" w:hAnsi="宋体" w:eastAsia="仿宋_GB2312" w:cs="宋体"/>
                <w:color w:val="auto"/>
                <w:sz w:val="24"/>
                <w:szCs w:val="24"/>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hAnsi="宋体" w:eastAsia="仿宋_GB2312" w:cs="宋体"/>
                <w:color w:val="auto"/>
                <w:sz w:val="24"/>
                <w:szCs w:val="24"/>
              </w:rPr>
            </w:pPr>
            <w:r>
              <w:rPr>
                <w:rFonts w:hint="eastAsia" w:ascii="仿宋_GB2312" w:hAnsi="宋体" w:eastAsia="仿宋_GB2312" w:cs="宋体"/>
                <w:color w:val="auto"/>
                <w:sz w:val="24"/>
                <w:szCs w:val="24"/>
              </w:rPr>
              <w:t>1.2</w:t>
            </w:r>
          </w:p>
        </w:tc>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仿宋_GB2312" w:hAnsi="Times New Roman" w:eastAsia="仿宋_GB2312" w:cs="宋体"/>
                <w:color w:val="auto"/>
                <w:sz w:val="24"/>
                <w:szCs w:val="24"/>
              </w:rPr>
            </w:pPr>
            <w:r>
              <w:rPr>
                <w:rFonts w:hint="eastAsia" w:ascii="仿宋_GB2312" w:hAnsi="宋体" w:eastAsia="仿宋_GB2312" w:cs="宋体"/>
                <w:color w:val="auto"/>
                <w:sz w:val="24"/>
                <w:szCs w:val="24"/>
              </w:rPr>
              <w:t>识读“建筑总平面图”，完成指定的技能考核任务</w:t>
            </w:r>
          </w:p>
        </w:tc>
        <w:tc>
          <w:tcPr>
            <w:tcW w:w="4252"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仿宋_GB2312" w:hAnsi="Times New Roman" w:eastAsia="仿宋_GB2312" w:cs="宋体"/>
                <w:color w:val="auto"/>
                <w:sz w:val="24"/>
                <w:szCs w:val="24"/>
              </w:rPr>
            </w:pPr>
            <w:r>
              <w:rPr>
                <w:rFonts w:hint="eastAsia" w:ascii="仿宋_GB2312" w:hAnsi="宋体" w:eastAsia="仿宋_GB2312" w:cs="宋体"/>
                <w:color w:val="auto"/>
                <w:sz w:val="24"/>
                <w:szCs w:val="24"/>
              </w:rPr>
              <w:t>本工程用地红线和建筑红线的位置、建筑物或构筑物的平面布局、道路交通、绿化系统及管网的平面布局、各种尺寸标高等的确定；建筑面积、建筑密度、容积率、绿化绿等主要经济指标的确定。</w:t>
            </w:r>
          </w:p>
        </w:tc>
        <w:tc>
          <w:tcPr>
            <w:tcW w:w="10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hAnsi="宋体" w:eastAsia="仿宋_GB2312" w:cs="宋体"/>
                <w:color w:val="auto"/>
                <w:sz w:val="24"/>
                <w:szCs w:val="24"/>
              </w:rPr>
            </w:pPr>
            <w:r>
              <w:rPr>
                <w:rFonts w:hint="eastAsia" w:ascii="仿宋_GB2312" w:hAnsi="宋体" w:eastAsia="仿宋_GB2312" w:cs="宋体"/>
                <w:color w:val="auto"/>
                <w:sz w:val="24"/>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hAnsi="宋体" w:eastAsia="仿宋_GB2312" w:cs="宋体"/>
                <w:color w:val="auto"/>
                <w:sz w:val="24"/>
                <w:szCs w:val="24"/>
              </w:rPr>
            </w:pPr>
            <w:r>
              <w:rPr>
                <w:rFonts w:hint="eastAsia" w:ascii="仿宋_GB2312" w:hAnsi="宋体" w:eastAsia="仿宋_GB2312" w:cs="宋体"/>
                <w:color w:val="auto"/>
                <w:sz w:val="24"/>
                <w:szCs w:val="24"/>
              </w:rPr>
              <w:t>1.3</w:t>
            </w:r>
          </w:p>
        </w:tc>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仿宋_GB2312" w:hAnsi="Times New Roman" w:eastAsia="仿宋_GB2312" w:cs="宋体"/>
                <w:color w:val="auto"/>
                <w:sz w:val="24"/>
                <w:szCs w:val="24"/>
              </w:rPr>
            </w:pPr>
            <w:r>
              <w:rPr>
                <w:rFonts w:hint="eastAsia" w:ascii="仿宋_GB2312" w:hAnsi="宋体" w:eastAsia="仿宋_GB2312" w:cs="宋体"/>
                <w:color w:val="auto"/>
                <w:sz w:val="24"/>
                <w:szCs w:val="24"/>
              </w:rPr>
              <w:t>识读“建筑平面图”，完成指定的技能考核任务</w:t>
            </w:r>
          </w:p>
        </w:tc>
        <w:tc>
          <w:tcPr>
            <w:tcW w:w="4252"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仿宋_GB2312" w:hAnsi="Times New Roman" w:eastAsia="仿宋_GB2312" w:cs="宋体"/>
                <w:color w:val="auto"/>
                <w:sz w:val="24"/>
                <w:szCs w:val="24"/>
              </w:rPr>
            </w:pPr>
            <w:r>
              <w:rPr>
                <w:rFonts w:hint="eastAsia" w:ascii="仿宋_GB2312" w:hAnsi="宋体" w:eastAsia="仿宋_GB2312" w:cs="宋体"/>
                <w:color w:val="auto"/>
                <w:sz w:val="24"/>
                <w:szCs w:val="24"/>
              </w:rPr>
              <w:t>本工程定位轴线和墙体、走廊、楼电梯位置、台阶、阳台、雨篷、散水构件的位置确定；门窗尺寸、轴线定位尺寸、外包总尺寸、局部细节尺寸和标高的确定；剖面图的剖切位置线与指北针，屋顶平面的坡度、雨水口等。</w:t>
            </w:r>
          </w:p>
        </w:tc>
        <w:tc>
          <w:tcPr>
            <w:tcW w:w="10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hAnsi="宋体" w:eastAsia="仿宋_GB2312" w:cs="宋体"/>
                <w:color w:val="auto"/>
                <w:sz w:val="24"/>
                <w:szCs w:val="24"/>
              </w:rPr>
            </w:pPr>
            <w:r>
              <w:rPr>
                <w:rFonts w:hint="eastAsia" w:ascii="仿宋_GB2312" w:hAnsi="宋体" w:eastAsia="仿宋_GB2312" w:cs="宋体"/>
                <w:color w:val="auto"/>
                <w:sz w:val="24"/>
                <w:szCs w:val="24"/>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hAnsi="宋体" w:eastAsia="仿宋_GB2312" w:cs="宋体"/>
                <w:color w:val="auto"/>
                <w:sz w:val="24"/>
                <w:szCs w:val="24"/>
              </w:rPr>
            </w:pPr>
            <w:r>
              <w:rPr>
                <w:rFonts w:hint="eastAsia" w:ascii="仿宋_GB2312" w:hAnsi="宋体" w:eastAsia="仿宋_GB2312" w:cs="宋体"/>
                <w:color w:val="auto"/>
                <w:sz w:val="24"/>
                <w:szCs w:val="24"/>
              </w:rPr>
              <w:t>1.4</w:t>
            </w:r>
          </w:p>
        </w:tc>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仿宋_GB2312" w:hAnsi="Times New Roman" w:eastAsia="仿宋_GB2312" w:cs="宋体"/>
                <w:color w:val="auto"/>
                <w:sz w:val="24"/>
                <w:szCs w:val="24"/>
              </w:rPr>
            </w:pPr>
            <w:r>
              <w:rPr>
                <w:rFonts w:hint="eastAsia" w:ascii="仿宋_GB2312" w:hAnsi="宋体" w:eastAsia="仿宋_GB2312" w:cs="宋体"/>
                <w:color w:val="auto"/>
                <w:sz w:val="24"/>
                <w:szCs w:val="24"/>
              </w:rPr>
              <w:t>识读“建筑立面图”，完成指定的技能考核任务</w:t>
            </w:r>
          </w:p>
        </w:tc>
        <w:tc>
          <w:tcPr>
            <w:tcW w:w="4252"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仿宋_GB2312" w:hAnsi="Times New Roman" w:eastAsia="仿宋_GB2312" w:cs="宋体"/>
                <w:color w:val="auto"/>
                <w:sz w:val="24"/>
                <w:szCs w:val="24"/>
              </w:rPr>
            </w:pPr>
            <w:r>
              <w:rPr>
                <w:rFonts w:hint="eastAsia" w:ascii="仿宋_GB2312" w:hAnsi="宋体" w:eastAsia="仿宋_GB2312" w:cs="宋体"/>
                <w:color w:val="auto"/>
                <w:sz w:val="24"/>
                <w:szCs w:val="24"/>
              </w:rPr>
              <w:t>本工程外墙面上所有的可见的构配件，如室外地坪线、台阶、坡道、花坛、勒脚、门窗、雨篷、阳台、雨水管、檐口、变形缝及其他可见附属设施的确定；外立面的装修做法、建筑门窗、檐口高度及各关键部位的控制标高、详图索引符号的确定，详图索引符号与详图的对应关系。</w:t>
            </w:r>
          </w:p>
        </w:tc>
        <w:tc>
          <w:tcPr>
            <w:tcW w:w="10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hAnsi="宋体" w:eastAsia="仿宋_GB2312" w:cs="宋体"/>
                <w:color w:val="auto"/>
                <w:sz w:val="24"/>
                <w:szCs w:val="24"/>
              </w:rPr>
            </w:pPr>
            <w:r>
              <w:rPr>
                <w:rFonts w:hint="eastAsia" w:ascii="仿宋_GB2312" w:hAnsi="宋体" w:eastAsia="仿宋_GB2312" w:cs="宋体"/>
                <w:color w:val="auto"/>
                <w:sz w:val="24"/>
                <w:szCs w:val="24"/>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hAnsi="宋体" w:eastAsia="仿宋_GB2312" w:cs="宋体"/>
                <w:color w:val="auto"/>
                <w:sz w:val="24"/>
                <w:szCs w:val="24"/>
              </w:rPr>
            </w:pPr>
            <w:r>
              <w:rPr>
                <w:rFonts w:hint="eastAsia" w:ascii="仿宋_GB2312" w:hAnsi="宋体" w:eastAsia="仿宋_GB2312" w:cs="宋体"/>
                <w:color w:val="auto"/>
                <w:sz w:val="24"/>
                <w:szCs w:val="24"/>
              </w:rPr>
              <w:t>1.5</w:t>
            </w:r>
          </w:p>
        </w:tc>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仿宋_GB2312" w:hAnsi="Times New Roman" w:eastAsia="仿宋_GB2312" w:cs="宋体"/>
                <w:color w:val="auto"/>
                <w:sz w:val="24"/>
                <w:szCs w:val="24"/>
              </w:rPr>
            </w:pPr>
            <w:r>
              <w:rPr>
                <w:rFonts w:hint="eastAsia" w:ascii="仿宋_GB2312" w:hAnsi="宋体" w:eastAsia="仿宋_GB2312" w:cs="宋体"/>
                <w:color w:val="auto"/>
                <w:sz w:val="24"/>
                <w:szCs w:val="24"/>
              </w:rPr>
              <w:t>识读“建筑剖面图”，完成指定的技能考核任务</w:t>
            </w:r>
          </w:p>
        </w:tc>
        <w:tc>
          <w:tcPr>
            <w:tcW w:w="4252"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仿宋_GB2312" w:hAnsi="Times New Roman" w:eastAsia="仿宋_GB2312" w:cs="宋体"/>
                <w:color w:val="auto"/>
                <w:sz w:val="24"/>
                <w:szCs w:val="24"/>
              </w:rPr>
            </w:pPr>
            <w:r>
              <w:rPr>
                <w:rFonts w:hint="eastAsia" w:ascii="仿宋_GB2312" w:hAnsi="宋体" w:eastAsia="仿宋_GB2312" w:cs="宋体"/>
                <w:color w:val="auto"/>
                <w:sz w:val="24"/>
                <w:szCs w:val="24"/>
              </w:rPr>
              <w:t>本工程的层数、每层的房间分隔情况；剖到的室外台阶、雨篷、室内外地面、楼板层、墙、屋顶、内外墙、楼梯及其他剖到构件的构造确定；高度方向的门窗等细部尺寸、楼层尺寸、总高度尺寸和主要部位标高、详图索引符号的确定，详图索引符号与详图的对应关系等。</w:t>
            </w:r>
          </w:p>
        </w:tc>
        <w:tc>
          <w:tcPr>
            <w:tcW w:w="10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hAnsi="宋体" w:eastAsia="仿宋_GB2312" w:cs="宋体"/>
                <w:color w:val="auto"/>
                <w:sz w:val="24"/>
                <w:szCs w:val="24"/>
              </w:rPr>
            </w:pPr>
            <w:r>
              <w:rPr>
                <w:rFonts w:hint="eastAsia" w:ascii="仿宋_GB2312" w:hAnsi="宋体" w:eastAsia="仿宋_GB2312" w:cs="宋体"/>
                <w:color w:val="auto"/>
                <w:sz w:val="24"/>
                <w:szCs w:val="24"/>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hAnsi="宋体" w:eastAsia="仿宋_GB2312" w:cs="宋体"/>
                <w:color w:val="auto"/>
                <w:sz w:val="24"/>
                <w:szCs w:val="24"/>
              </w:rPr>
            </w:pPr>
            <w:r>
              <w:rPr>
                <w:rFonts w:hint="eastAsia" w:ascii="仿宋_GB2312" w:hAnsi="宋体" w:eastAsia="仿宋_GB2312" w:cs="宋体"/>
                <w:color w:val="auto"/>
                <w:sz w:val="24"/>
                <w:szCs w:val="24"/>
              </w:rPr>
              <w:t>1.6</w:t>
            </w:r>
          </w:p>
        </w:tc>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仿宋_GB2312" w:hAnsi="Times New Roman" w:eastAsia="仿宋_GB2312" w:cs="宋体"/>
                <w:color w:val="auto"/>
                <w:sz w:val="24"/>
                <w:szCs w:val="24"/>
              </w:rPr>
            </w:pPr>
            <w:r>
              <w:rPr>
                <w:rFonts w:hint="eastAsia" w:ascii="仿宋_GB2312" w:hAnsi="宋体" w:eastAsia="仿宋_GB2312" w:cs="宋体"/>
                <w:color w:val="auto"/>
                <w:sz w:val="24"/>
                <w:szCs w:val="24"/>
              </w:rPr>
              <w:t>识读“建筑详图”，完成指定的技能考核任务</w:t>
            </w:r>
          </w:p>
        </w:tc>
        <w:tc>
          <w:tcPr>
            <w:tcW w:w="4252"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仿宋_GB2312" w:hAnsi="Times New Roman" w:eastAsia="仿宋_GB2312" w:cs="宋体"/>
                <w:color w:val="auto"/>
                <w:sz w:val="24"/>
                <w:szCs w:val="24"/>
              </w:rPr>
            </w:pPr>
            <w:r>
              <w:rPr>
                <w:rFonts w:hint="eastAsia" w:ascii="仿宋_GB2312" w:hAnsi="宋体" w:eastAsia="仿宋_GB2312" w:cs="宋体"/>
                <w:color w:val="auto"/>
                <w:sz w:val="24"/>
                <w:szCs w:val="24"/>
              </w:rPr>
              <w:t>本工程节点各种构造形式及材料、规格、相互连接方法、相对位置、详细尺寸、标高、施工要求和做法说明等的确定；详图符号与比例注写方式的确定。</w:t>
            </w:r>
          </w:p>
        </w:tc>
        <w:tc>
          <w:tcPr>
            <w:tcW w:w="10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hAnsi="宋体" w:eastAsia="仿宋_GB2312" w:cs="宋体"/>
                <w:color w:val="auto"/>
                <w:sz w:val="24"/>
                <w:szCs w:val="24"/>
              </w:rPr>
            </w:pPr>
            <w:r>
              <w:rPr>
                <w:rFonts w:hint="eastAsia" w:ascii="仿宋_GB2312" w:hAnsi="宋体" w:eastAsia="仿宋_GB2312" w:cs="宋体"/>
                <w:color w:val="auto"/>
                <w:sz w:val="24"/>
                <w:szCs w:val="24"/>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hAnsi="宋体" w:eastAsia="仿宋_GB2312" w:cs="宋体"/>
                <w:color w:val="auto"/>
                <w:sz w:val="24"/>
                <w:szCs w:val="24"/>
              </w:rPr>
            </w:pPr>
            <w:r>
              <w:rPr>
                <w:rFonts w:hint="eastAsia" w:ascii="仿宋_GB2312" w:hAnsi="宋体" w:eastAsia="仿宋_GB2312" w:cs="宋体"/>
                <w:color w:val="auto"/>
                <w:sz w:val="24"/>
                <w:szCs w:val="24"/>
              </w:rPr>
              <w:t>1.7</w:t>
            </w:r>
          </w:p>
        </w:tc>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仿宋_GB2312" w:hAnsi="Times New Roman" w:eastAsia="仿宋_GB2312" w:cs="宋体"/>
                <w:color w:val="auto"/>
                <w:sz w:val="24"/>
                <w:szCs w:val="24"/>
              </w:rPr>
            </w:pPr>
            <w:r>
              <w:rPr>
                <w:rFonts w:hint="eastAsia" w:ascii="仿宋_GB2312" w:hAnsi="宋体" w:eastAsia="仿宋_GB2312" w:cs="宋体"/>
                <w:color w:val="auto"/>
                <w:sz w:val="24"/>
                <w:szCs w:val="24"/>
              </w:rPr>
              <w:t>识读“结构设计总说明”，完成指定的技能考核任务</w:t>
            </w:r>
          </w:p>
        </w:tc>
        <w:tc>
          <w:tcPr>
            <w:tcW w:w="4252"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仿宋_GB2312" w:hAnsi="Times New Roman" w:eastAsia="仿宋_GB2312" w:cs="宋体"/>
                <w:color w:val="auto"/>
                <w:sz w:val="24"/>
                <w:szCs w:val="24"/>
              </w:rPr>
            </w:pPr>
            <w:r>
              <w:rPr>
                <w:rFonts w:hint="eastAsia" w:ascii="仿宋_GB2312" w:hAnsi="宋体" w:eastAsia="仿宋_GB2312" w:cs="宋体"/>
                <w:color w:val="auto"/>
                <w:sz w:val="24"/>
                <w:szCs w:val="24"/>
              </w:rPr>
              <w:t>本工程结构形式、结构用材、混凝土结构环境类别、混凝土保护层厚度、受拉钢筋的锚固长度、受拉钢筋的抗震锚固长度、受拉钢筋连接构造、纵筋间距、箍筋及拉筋弯钩构造、其它构造等的确定。</w:t>
            </w:r>
          </w:p>
        </w:tc>
        <w:tc>
          <w:tcPr>
            <w:tcW w:w="10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hAnsi="Times New Roman" w:eastAsia="仿宋_GB2312" w:cs="宋体"/>
                <w:color w:val="auto"/>
                <w:sz w:val="24"/>
                <w:szCs w:val="24"/>
              </w:rPr>
            </w:pPr>
            <w:r>
              <w:rPr>
                <w:rFonts w:hint="eastAsia" w:ascii="仿宋_GB2312" w:hAnsi="宋体" w:eastAsia="仿宋_GB2312" w:cs="宋体"/>
                <w:color w:val="auto"/>
                <w:sz w:val="24"/>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hAnsi="宋体" w:eastAsia="仿宋_GB2312" w:cs="宋体"/>
                <w:color w:val="auto"/>
                <w:sz w:val="24"/>
                <w:szCs w:val="24"/>
              </w:rPr>
            </w:pPr>
            <w:r>
              <w:rPr>
                <w:rFonts w:hint="eastAsia" w:ascii="仿宋_GB2312" w:hAnsi="宋体" w:eastAsia="仿宋_GB2312" w:cs="宋体"/>
                <w:color w:val="auto"/>
                <w:sz w:val="24"/>
                <w:szCs w:val="24"/>
              </w:rPr>
              <w:t>1.8</w:t>
            </w:r>
          </w:p>
        </w:tc>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仿宋_GB2312" w:hAnsi="宋体" w:eastAsia="仿宋_GB2312" w:cs="宋体"/>
                <w:color w:val="auto"/>
                <w:sz w:val="24"/>
                <w:szCs w:val="24"/>
              </w:rPr>
            </w:pPr>
            <w:r>
              <w:rPr>
                <w:rFonts w:hint="eastAsia" w:ascii="仿宋_GB2312" w:hAnsi="宋体" w:eastAsia="仿宋_GB2312" w:cs="宋体"/>
                <w:color w:val="auto"/>
                <w:sz w:val="24"/>
                <w:szCs w:val="24"/>
              </w:rPr>
              <w:t xml:space="preserve">识读“基础平面图及基础详图”，完成指定的技能考核任务 </w:t>
            </w:r>
          </w:p>
        </w:tc>
        <w:tc>
          <w:tcPr>
            <w:tcW w:w="4252"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仿宋_GB2312" w:hAnsi="Times New Roman" w:eastAsia="仿宋_GB2312" w:cs="宋体"/>
                <w:color w:val="auto"/>
                <w:sz w:val="24"/>
                <w:szCs w:val="24"/>
              </w:rPr>
            </w:pPr>
            <w:r>
              <w:rPr>
                <w:rFonts w:hint="eastAsia" w:ascii="仿宋_GB2312" w:hAnsi="宋体" w:eastAsia="仿宋_GB2312" w:cs="宋体"/>
                <w:color w:val="auto"/>
                <w:sz w:val="24"/>
                <w:szCs w:val="24"/>
              </w:rPr>
              <w:t>本工程基础（独立基础或条形基础或桩基础）标高及底板截面尺寸、基础（独立基础或条形基础或桩基础）底板钢筋构造、基础梁截面尺寸、基础梁纵筋构造、基础梁箍筋构造、柱（墙）插筋在基础锚固构造要求等的确定。</w:t>
            </w:r>
          </w:p>
        </w:tc>
        <w:tc>
          <w:tcPr>
            <w:tcW w:w="10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hAnsi="Times New Roman" w:eastAsia="仿宋_GB2312" w:cs="宋体"/>
                <w:color w:val="auto"/>
                <w:sz w:val="24"/>
                <w:szCs w:val="24"/>
              </w:rPr>
            </w:pPr>
            <w:r>
              <w:rPr>
                <w:rFonts w:hint="eastAsia" w:ascii="仿宋_GB2312" w:hAnsi="宋体" w:eastAsia="仿宋_GB2312" w:cs="宋体"/>
                <w:color w:val="auto"/>
                <w:sz w:val="24"/>
                <w:szCs w:val="24"/>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hAnsi="宋体" w:eastAsia="仿宋_GB2312" w:cs="宋体"/>
                <w:color w:val="auto"/>
                <w:sz w:val="24"/>
                <w:szCs w:val="24"/>
              </w:rPr>
            </w:pPr>
            <w:r>
              <w:rPr>
                <w:rFonts w:hint="eastAsia" w:ascii="仿宋_GB2312" w:hAnsi="宋体" w:eastAsia="仿宋_GB2312" w:cs="宋体"/>
                <w:color w:val="auto"/>
                <w:sz w:val="24"/>
                <w:szCs w:val="24"/>
              </w:rPr>
              <w:t>1.9</w:t>
            </w:r>
          </w:p>
        </w:tc>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仿宋_GB2312" w:hAnsi="Times New Roman" w:eastAsia="仿宋_GB2312" w:cs="宋体"/>
                <w:color w:val="auto"/>
                <w:sz w:val="24"/>
                <w:szCs w:val="24"/>
              </w:rPr>
            </w:pPr>
            <w:r>
              <w:rPr>
                <w:rFonts w:hint="eastAsia" w:ascii="仿宋_GB2312" w:hAnsi="宋体" w:eastAsia="仿宋_GB2312" w:cs="宋体"/>
                <w:color w:val="auto"/>
                <w:sz w:val="24"/>
                <w:szCs w:val="24"/>
              </w:rPr>
              <w:t>识读“柱（墙）施工图”，完成指定的技能考核任务</w:t>
            </w:r>
          </w:p>
        </w:tc>
        <w:tc>
          <w:tcPr>
            <w:tcW w:w="4252"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仿宋_GB2312" w:hAnsi="Times New Roman" w:eastAsia="仿宋_GB2312" w:cs="宋体"/>
                <w:color w:val="auto"/>
                <w:sz w:val="24"/>
                <w:szCs w:val="24"/>
              </w:rPr>
            </w:pPr>
            <w:r>
              <w:rPr>
                <w:rFonts w:hint="eastAsia" w:ascii="仿宋_GB2312" w:hAnsi="宋体" w:eastAsia="仿宋_GB2312" w:cs="宋体"/>
                <w:color w:val="auto"/>
                <w:sz w:val="24"/>
                <w:szCs w:val="24"/>
              </w:rPr>
              <w:t>本工程框架柱KZ截面尺寸及标高范围、KZ纵筋连接构造、KZ箍筋构造、KZ中柱柱顶纵筋的构造、KZ边柱角柱柱顶纵筋的构造、KZ变截面处的纵筋构造、墙上柱构造、梁上柱构造、剪力墙截面尺寸及标高范围、剪力墙洞口尺寸及定位、剪力墙水平筋构造、剪力墙竖向筋构造、剪力墙边缘构件构造、剪力墙墙梁纵筋和箍筋构造、剪力墙洞口加筋构造、地下室外墙DWQ配筋构造等的确定。</w:t>
            </w:r>
          </w:p>
        </w:tc>
        <w:tc>
          <w:tcPr>
            <w:tcW w:w="10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hAnsi="Times New Roman" w:eastAsia="仿宋_GB2312" w:cs="宋体"/>
                <w:color w:val="auto"/>
                <w:sz w:val="24"/>
                <w:szCs w:val="24"/>
              </w:rPr>
            </w:pPr>
            <w:r>
              <w:rPr>
                <w:rFonts w:hint="eastAsia" w:ascii="仿宋_GB2312" w:hAnsi="宋体" w:eastAsia="仿宋_GB2312" w:cs="宋体"/>
                <w:color w:val="auto"/>
                <w:sz w:val="24"/>
                <w:szCs w:val="24"/>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hAnsi="宋体" w:eastAsia="仿宋_GB2312" w:cs="宋体"/>
                <w:color w:val="auto"/>
                <w:sz w:val="24"/>
                <w:szCs w:val="24"/>
              </w:rPr>
            </w:pPr>
            <w:r>
              <w:rPr>
                <w:rFonts w:hint="eastAsia" w:ascii="仿宋_GB2312" w:hAnsi="宋体" w:eastAsia="仿宋_GB2312" w:cs="宋体"/>
                <w:color w:val="auto"/>
                <w:sz w:val="24"/>
                <w:szCs w:val="24"/>
              </w:rPr>
              <w:t>1.10</w:t>
            </w:r>
          </w:p>
        </w:tc>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仿宋_GB2312" w:hAnsi="Times New Roman" w:eastAsia="仿宋_GB2312" w:cs="宋体"/>
                <w:color w:val="auto"/>
                <w:sz w:val="24"/>
                <w:szCs w:val="24"/>
              </w:rPr>
            </w:pPr>
            <w:r>
              <w:rPr>
                <w:rFonts w:hint="eastAsia" w:ascii="仿宋_GB2312" w:hAnsi="宋体" w:eastAsia="仿宋_GB2312" w:cs="宋体"/>
                <w:color w:val="auto"/>
                <w:sz w:val="24"/>
                <w:szCs w:val="24"/>
              </w:rPr>
              <w:t>识读“梁施工图”，完成指定的技能考核任务</w:t>
            </w:r>
          </w:p>
        </w:tc>
        <w:tc>
          <w:tcPr>
            <w:tcW w:w="4252"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仿宋_GB2312" w:hAnsi="Times New Roman" w:eastAsia="仿宋_GB2312" w:cs="宋体"/>
                <w:color w:val="auto"/>
                <w:sz w:val="24"/>
                <w:szCs w:val="24"/>
              </w:rPr>
            </w:pPr>
            <w:r>
              <w:rPr>
                <w:rFonts w:hint="eastAsia" w:ascii="仿宋_GB2312" w:hAnsi="宋体" w:eastAsia="仿宋_GB2312" w:cs="宋体"/>
                <w:color w:val="auto"/>
                <w:sz w:val="24"/>
                <w:szCs w:val="24"/>
              </w:rPr>
              <w:t>本工程梁截面尺寸及标高、楼层框架梁KL纵筋构造、屋顶框架梁WKL纵筋构造、框架梁KL和屋顶框架梁WKL中间支座纵筋构造、梁箍筋构造、梁附近箍筋和吊筋构造、梁侧向构造筋和拉筋构造、非框架梁L配筋构造、非框架梁中间支座纵筋构造、水平折梁构造、竖向折梁构造、纯悬挑梁XL及各类梁的悬挑端配筋构造等的确定。</w:t>
            </w:r>
          </w:p>
        </w:tc>
        <w:tc>
          <w:tcPr>
            <w:tcW w:w="10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hAnsi="Times New Roman" w:eastAsia="仿宋_GB2312" w:cs="宋体"/>
                <w:color w:val="auto"/>
                <w:sz w:val="24"/>
                <w:szCs w:val="24"/>
              </w:rPr>
            </w:pPr>
            <w:r>
              <w:rPr>
                <w:rFonts w:hint="eastAsia" w:ascii="仿宋_GB2312" w:hAnsi="宋体" w:eastAsia="仿宋_GB2312" w:cs="宋体"/>
                <w:color w:val="auto"/>
                <w:sz w:val="24"/>
                <w:szCs w:val="24"/>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hAnsi="宋体" w:eastAsia="仿宋_GB2312" w:cs="宋体"/>
                <w:color w:val="auto"/>
                <w:sz w:val="24"/>
                <w:szCs w:val="24"/>
              </w:rPr>
            </w:pPr>
            <w:r>
              <w:rPr>
                <w:rFonts w:hint="eastAsia" w:ascii="仿宋_GB2312" w:hAnsi="宋体" w:eastAsia="仿宋_GB2312" w:cs="宋体"/>
                <w:color w:val="auto"/>
                <w:sz w:val="24"/>
                <w:szCs w:val="24"/>
              </w:rPr>
              <w:t>1.11</w:t>
            </w:r>
          </w:p>
        </w:tc>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仿宋_GB2312" w:hAnsi="Times New Roman" w:eastAsia="仿宋_GB2312" w:cs="宋体"/>
                <w:color w:val="auto"/>
                <w:sz w:val="24"/>
                <w:szCs w:val="24"/>
              </w:rPr>
            </w:pPr>
            <w:r>
              <w:rPr>
                <w:rFonts w:hint="eastAsia" w:ascii="仿宋_GB2312" w:hAnsi="宋体" w:eastAsia="仿宋_GB2312" w:cs="宋体"/>
                <w:color w:val="auto"/>
                <w:sz w:val="24"/>
                <w:szCs w:val="24"/>
              </w:rPr>
              <w:t>识读“板施工图”，完成指定的技能考核任务</w:t>
            </w:r>
          </w:p>
        </w:tc>
        <w:tc>
          <w:tcPr>
            <w:tcW w:w="4252"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仿宋_GB2312" w:hAnsi="Times New Roman" w:eastAsia="仿宋_GB2312" w:cs="宋体"/>
                <w:color w:val="auto"/>
                <w:sz w:val="24"/>
                <w:szCs w:val="24"/>
              </w:rPr>
            </w:pPr>
            <w:r>
              <w:rPr>
                <w:rFonts w:hint="eastAsia" w:ascii="仿宋_GB2312" w:hAnsi="宋体" w:eastAsia="仿宋_GB2312" w:cs="宋体"/>
                <w:color w:val="auto"/>
                <w:sz w:val="24"/>
                <w:szCs w:val="24"/>
              </w:rPr>
              <w:t>有梁楼盖楼（屋）面板截面尺寸标高及配筋构造、板端部支座锚固构造、板翻边构造、不等跨板上部纵筋构造、板纵筋搭接构造、悬挑板XB钢筋构造、悬挑板阳角阴角加筋构造、折板配筋构造、板后浇带构造、局部升降板构造、板开洞与加筋构造等的确定。</w:t>
            </w:r>
          </w:p>
        </w:tc>
        <w:tc>
          <w:tcPr>
            <w:tcW w:w="10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hAnsi="Times New Roman" w:eastAsia="仿宋_GB2312" w:cs="宋体"/>
                <w:color w:val="auto"/>
                <w:sz w:val="24"/>
                <w:szCs w:val="24"/>
              </w:rPr>
            </w:pPr>
            <w:r>
              <w:rPr>
                <w:rFonts w:hint="eastAsia" w:ascii="仿宋_GB2312" w:hAnsi="宋体" w:eastAsia="仿宋_GB2312" w:cs="宋体"/>
                <w:color w:val="auto"/>
                <w:sz w:val="24"/>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hAnsi="宋体" w:eastAsia="仿宋_GB2312" w:cs="宋体"/>
                <w:color w:val="auto"/>
                <w:sz w:val="24"/>
                <w:szCs w:val="24"/>
              </w:rPr>
            </w:pPr>
            <w:r>
              <w:rPr>
                <w:rFonts w:hint="eastAsia" w:ascii="仿宋_GB2312" w:hAnsi="宋体" w:eastAsia="仿宋_GB2312" w:cs="宋体"/>
                <w:color w:val="auto"/>
                <w:sz w:val="24"/>
                <w:szCs w:val="24"/>
              </w:rPr>
              <w:t>1.12</w:t>
            </w:r>
          </w:p>
        </w:tc>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仿宋_GB2312" w:hAnsi="Times New Roman" w:eastAsia="仿宋_GB2312" w:cs="宋体"/>
                <w:color w:val="auto"/>
                <w:sz w:val="24"/>
                <w:szCs w:val="24"/>
              </w:rPr>
            </w:pPr>
            <w:r>
              <w:rPr>
                <w:rFonts w:hint="eastAsia" w:ascii="仿宋_GB2312" w:hAnsi="宋体" w:eastAsia="仿宋_GB2312" w:cs="宋体"/>
                <w:color w:val="auto"/>
                <w:sz w:val="24"/>
                <w:szCs w:val="24"/>
              </w:rPr>
              <w:t>识读“结构详图”，完成指定的技能考核任务</w:t>
            </w:r>
          </w:p>
        </w:tc>
        <w:tc>
          <w:tcPr>
            <w:tcW w:w="4252"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仿宋_GB2312" w:hAnsi="Times New Roman" w:eastAsia="仿宋_GB2312" w:cs="宋体"/>
                <w:color w:val="auto"/>
                <w:sz w:val="24"/>
                <w:szCs w:val="24"/>
              </w:rPr>
            </w:pPr>
            <w:r>
              <w:rPr>
                <w:rFonts w:hint="eastAsia" w:ascii="仿宋_GB2312" w:hAnsi="宋体" w:eastAsia="仿宋_GB2312" w:cs="宋体"/>
                <w:color w:val="auto"/>
                <w:sz w:val="24"/>
                <w:szCs w:val="24"/>
              </w:rPr>
              <w:t>现浇混凝土板式楼梯的截面尺寸及配筋构造、滑动支座构造、现浇混凝土梁式楼梯的截面尺寸及配筋构造、结构节点配筋构造等的确定。</w:t>
            </w:r>
          </w:p>
        </w:tc>
        <w:tc>
          <w:tcPr>
            <w:tcW w:w="10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hAnsi="Times New Roman" w:eastAsia="仿宋_GB2312" w:cs="宋体"/>
                <w:color w:val="auto"/>
                <w:sz w:val="24"/>
                <w:szCs w:val="24"/>
              </w:rPr>
            </w:pPr>
            <w:r>
              <w:rPr>
                <w:rFonts w:hint="eastAsia" w:ascii="仿宋_GB2312" w:hAnsi="宋体" w:eastAsia="仿宋_GB2312" w:cs="宋体"/>
                <w:color w:val="auto"/>
                <w:sz w:val="24"/>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7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hAnsi="Times New Roman" w:eastAsia="仿宋_GB2312" w:cs="宋体"/>
                <w:color w:val="auto"/>
                <w:sz w:val="24"/>
                <w:szCs w:val="24"/>
              </w:rPr>
            </w:pPr>
            <w:r>
              <w:rPr>
                <w:rFonts w:hint="eastAsia" w:ascii="仿宋_GB2312" w:hAnsi="宋体" w:eastAsia="仿宋_GB2312" w:cs="宋体"/>
                <w:color w:val="auto"/>
                <w:sz w:val="24"/>
                <w:szCs w:val="24"/>
              </w:rPr>
              <w:t>合计</w:t>
            </w:r>
          </w:p>
        </w:tc>
        <w:tc>
          <w:tcPr>
            <w:tcW w:w="10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hAnsi="Times New Roman" w:eastAsia="仿宋_GB2312" w:cs="宋体"/>
                <w:color w:val="auto"/>
                <w:sz w:val="24"/>
                <w:szCs w:val="24"/>
              </w:rPr>
            </w:pPr>
            <w:r>
              <w:rPr>
                <w:rFonts w:hint="eastAsia" w:ascii="仿宋_GB2312" w:hAnsi="宋体" w:eastAsia="仿宋_GB2312" w:cs="宋体"/>
                <w:color w:val="auto"/>
                <w:sz w:val="24"/>
                <w:szCs w:val="24"/>
              </w:rPr>
              <w:t>180分</w:t>
            </w:r>
          </w:p>
        </w:tc>
      </w:tr>
    </w:tbl>
    <w:p>
      <w:pPr>
        <w:spacing w:line="560" w:lineRule="exact"/>
        <w:ind w:firstLine="560" w:firstLineChars="200"/>
        <w:rPr>
          <w:rFonts w:hint="eastAsia" w:ascii="仿宋_GB2312" w:hAnsi="Times New Roman" w:eastAsia="仿宋_GB2312" w:cs="Times New Roman"/>
          <w:color w:val="auto"/>
          <w:sz w:val="28"/>
          <w:szCs w:val="28"/>
        </w:rPr>
      </w:pPr>
      <w:r>
        <w:rPr>
          <w:rFonts w:hint="eastAsia" w:ascii="仿宋_GB2312" w:hAnsi="宋体" w:eastAsia="仿宋_GB2312" w:cs="宋体"/>
          <w:color w:val="auto"/>
          <w:sz w:val="28"/>
          <w:szCs w:val="28"/>
        </w:rPr>
        <w:t>（二）任务二“建筑工程施工图绘图--建筑施工图绘图” ：</w:t>
      </w:r>
    </w:p>
    <w:p>
      <w:pPr>
        <w:spacing w:line="560" w:lineRule="exact"/>
        <w:ind w:firstLine="560" w:firstLineChars="200"/>
        <w:rPr>
          <w:rFonts w:hint="eastAsia" w:ascii="仿宋_GB2312" w:hAnsi="Times New Roman" w:eastAsia="仿宋_GB2312" w:cs="Times New Roman"/>
          <w:color w:val="auto"/>
          <w:sz w:val="28"/>
          <w:szCs w:val="28"/>
        </w:rPr>
      </w:pPr>
      <w:r>
        <w:rPr>
          <w:rFonts w:hint="eastAsia" w:ascii="仿宋_GB2312" w:hAnsi="宋体" w:eastAsia="仿宋_GB2312" w:cs="宋体"/>
          <w:color w:val="auto"/>
          <w:sz w:val="28"/>
          <w:szCs w:val="28"/>
        </w:rPr>
        <w:t>每队参赛选手综合识读提供的建筑施工图和结构施工图等，在规定时间内合作完成建筑施工图绘图技能要求的考核任务。</w:t>
      </w:r>
    </w:p>
    <w:p>
      <w:pPr>
        <w:jc w:val="center"/>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“建筑施工图绘图”任务单</w:t>
      </w:r>
    </w:p>
    <w:tbl>
      <w:tblPr>
        <w:tblStyle w:val="6"/>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552"/>
        <w:gridCol w:w="4110"/>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hAnsi="Times New Roman" w:eastAsia="仿宋_GB2312" w:cs="宋体"/>
                <w:b/>
                <w:bCs/>
                <w:color w:val="auto"/>
                <w:sz w:val="24"/>
                <w:szCs w:val="24"/>
              </w:rPr>
            </w:pPr>
            <w:r>
              <w:rPr>
                <w:rFonts w:hint="eastAsia" w:ascii="仿宋_GB2312" w:hAnsi="宋体" w:eastAsia="仿宋_GB2312" w:cs="宋体"/>
                <w:b/>
                <w:bCs/>
                <w:color w:val="auto"/>
                <w:sz w:val="24"/>
                <w:szCs w:val="24"/>
              </w:rPr>
              <w:t>序号</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hAnsi="Times New Roman" w:eastAsia="仿宋_GB2312" w:cs="宋体"/>
                <w:b/>
                <w:bCs/>
                <w:color w:val="auto"/>
                <w:sz w:val="24"/>
                <w:szCs w:val="24"/>
              </w:rPr>
            </w:pPr>
            <w:r>
              <w:rPr>
                <w:rFonts w:hint="eastAsia" w:ascii="仿宋_GB2312" w:hAnsi="宋体" w:eastAsia="仿宋_GB2312" w:cs="宋体"/>
                <w:b/>
                <w:bCs/>
                <w:color w:val="auto"/>
                <w:sz w:val="24"/>
                <w:szCs w:val="24"/>
              </w:rPr>
              <w:t>任务要求</w:t>
            </w:r>
          </w:p>
        </w:tc>
        <w:tc>
          <w:tcPr>
            <w:tcW w:w="41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hAnsi="Times New Roman" w:eastAsia="仿宋_GB2312" w:cs="宋体"/>
                <w:b/>
                <w:bCs/>
                <w:color w:val="auto"/>
                <w:sz w:val="24"/>
                <w:szCs w:val="24"/>
              </w:rPr>
            </w:pPr>
            <w:r>
              <w:rPr>
                <w:rFonts w:hint="eastAsia" w:ascii="仿宋_GB2312" w:hAnsi="宋体" w:eastAsia="仿宋_GB2312" w:cs="宋体"/>
                <w:b/>
                <w:bCs/>
                <w:color w:val="auto"/>
                <w:sz w:val="24"/>
                <w:szCs w:val="24"/>
              </w:rPr>
              <w:t>技能考核要求</w:t>
            </w:r>
          </w:p>
        </w:tc>
        <w:tc>
          <w:tcPr>
            <w:tcW w:w="10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hAnsi="Times New Roman" w:eastAsia="仿宋_GB2312" w:cs="宋体"/>
                <w:b/>
                <w:bCs/>
                <w:color w:val="auto"/>
                <w:sz w:val="24"/>
                <w:szCs w:val="24"/>
              </w:rPr>
            </w:pPr>
            <w:r>
              <w:rPr>
                <w:rFonts w:hint="eastAsia" w:ascii="仿宋_GB2312" w:hAnsi="宋体" w:eastAsia="仿宋_GB2312" w:cs="宋体"/>
                <w:b/>
                <w:bCs/>
                <w:color w:val="auto"/>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hAnsi="宋体" w:eastAsia="仿宋_GB2312" w:cs="宋体"/>
                <w:color w:val="auto"/>
                <w:sz w:val="24"/>
                <w:szCs w:val="24"/>
              </w:rPr>
            </w:pPr>
            <w:r>
              <w:rPr>
                <w:rFonts w:hint="eastAsia" w:ascii="仿宋_GB2312" w:hAnsi="宋体" w:eastAsia="仿宋_GB2312" w:cs="宋体"/>
                <w:color w:val="auto"/>
                <w:sz w:val="24"/>
                <w:szCs w:val="24"/>
              </w:rPr>
              <w:t>2.1</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仿宋_GB2312" w:hAnsi="Times New Roman" w:eastAsia="仿宋_GB2312" w:cs="宋体"/>
                <w:color w:val="auto"/>
                <w:sz w:val="24"/>
                <w:szCs w:val="24"/>
              </w:rPr>
            </w:pPr>
            <w:r>
              <w:rPr>
                <w:rFonts w:hint="eastAsia" w:ascii="仿宋_GB2312" w:hAnsi="宋体" w:eastAsia="仿宋_GB2312" w:cs="宋体"/>
                <w:color w:val="auto"/>
                <w:sz w:val="24"/>
                <w:szCs w:val="24"/>
              </w:rPr>
              <w:t>根据提供的本工程建筑施工图和结构施工图，综合识读后完成指定的建筑平面图</w:t>
            </w:r>
          </w:p>
        </w:tc>
        <w:tc>
          <w:tcPr>
            <w:tcW w:w="411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仿宋_GB2312" w:hAnsi="Times New Roman" w:eastAsia="仿宋_GB2312" w:cs="宋体"/>
                <w:color w:val="auto"/>
                <w:sz w:val="24"/>
                <w:szCs w:val="24"/>
              </w:rPr>
            </w:pPr>
            <w:r>
              <w:rPr>
                <w:rFonts w:hint="eastAsia" w:ascii="仿宋_GB2312" w:hAnsi="宋体" w:eastAsia="仿宋_GB2312" w:cs="宋体"/>
                <w:color w:val="auto"/>
                <w:sz w:val="24"/>
                <w:szCs w:val="24"/>
              </w:rPr>
              <w:t>1.根据提供的“样板文件”，按要求绘制建筑平面图。“样板文件”中锁定的图层内容不得做任何修改。</w:t>
            </w:r>
          </w:p>
          <w:p>
            <w:pPr>
              <w:keepNext w:val="0"/>
              <w:keepLines w:val="0"/>
              <w:suppressLineNumbers w:val="0"/>
              <w:spacing w:before="0" w:beforeAutospacing="0" w:after="0" w:afterAutospacing="0"/>
              <w:ind w:left="0" w:right="0"/>
              <w:rPr>
                <w:rFonts w:hint="eastAsia" w:ascii="仿宋_GB2312" w:hAnsi="宋体" w:eastAsia="仿宋_GB2312" w:cs="宋体"/>
                <w:color w:val="auto"/>
                <w:sz w:val="24"/>
                <w:szCs w:val="24"/>
              </w:rPr>
            </w:pPr>
            <w:r>
              <w:rPr>
                <w:rFonts w:hint="eastAsia" w:ascii="仿宋_GB2312" w:hAnsi="宋体" w:eastAsia="仿宋_GB2312" w:cs="宋体"/>
                <w:color w:val="auto"/>
                <w:sz w:val="24"/>
                <w:szCs w:val="24"/>
              </w:rPr>
              <w:t xml:space="preserve">2.按要求设置图层。 </w:t>
            </w:r>
          </w:p>
          <w:p>
            <w:pPr>
              <w:keepNext w:val="0"/>
              <w:keepLines w:val="0"/>
              <w:suppressLineNumbers w:val="0"/>
              <w:spacing w:before="0" w:beforeAutospacing="0" w:after="0" w:afterAutospacing="0"/>
              <w:ind w:left="0" w:right="0"/>
              <w:rPr>
                <w:rFonts w:hint="eastAsia" w:ascii="仿宋_GB2312" w:hAnsi="Times New Roman" w:eastAsia="仿宋_GB2312" w:cs="宋体"/>
                <w:color w:val="auto"/>
                <w:sz w:val="24"/>
                <w:szCs w:val="24"/>
              </w:rPr>
            </w:pPr>
            <w:r>
              <w:rPr>
                <w:rFonts w:hint="eastAsia" w:ascii="仿宋_GB2312" w:hAnsi="宋体" w:eastAsia="仿宋_GB2312" w:cs="宋体"/>
                <w:color w:val="auto"/>
                <w:sz w:val="24"/>
                <w:szCs w:val="24"/>
              </w:rPr>
              <w:t>3.绘制平面图中的内容，主要有轴线、墙体和柱、门窗、家具和洁具、台阶坡道等，并标注尺寸和图名、按比例要求套入图框。</w:t>
            </w:r>
          </w:p>
        </w:tc>
        <w:tc>
          <w:tcPr>
            <w:tcW w:w="10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hAnsi="Times New Roman" w:eastAsia="仿宋_GB2312" w:cs="宋体"/>
                <w:color w:val="auto"/>
                <w:sz w:val="24"/>
                <w:szCs w:val="24"/>
              </w:rPr>
            </w:pPr>
            <w:r>
              <w:rPr>
                <w:rFonts w:hint="eastAsia" w:ascii="仿宋_GB2312" w:hAnsi="宋体" w:eastAsia="仿宋_GB2312" w:cs="宋体"/>
                <w:color w:val="auto"/>
                <w:sz w:val="24"/>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1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hAnsi="宋体" w:eastAsia="仿宋_GB2312" w:cs="宋体"/>
                <w:color w:val="auto"/>
                <w:sz w:val="24"/>
                <w:szCs w:val="24"/>
              </w:rPr>
            </w:pPr>
            <w:r>
              <w:rPr>
                <w:rFonts w:hint="eastAsia" w:ascii="仿宋_GB2312" w:hAnsi="宋体" w:eastAsia="仿宋_GB2312" w:cs="宋体"/>
                <w:color w:val="auto"/>
                <w:sz w:val="24"/>
                <w:szCs w:val="24"/>
              </w:rPr>
              <w:t>2.2</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仿宋_GB2312" w:hAnsi="Times New Roman" w:eastAsia="仿宋_GB2312" w:cs="宋体"/>
                <w:color w:val="auto"/>
                <w:sz w:val="24"/>
                <w:szCs w:val="24"/>
              </w:rPr>
            </w:pPr>
            <w:r>
              <w:rPr>
                <w:rFonts w:hint="eastAsia" w:ascii="仿宋_GB2312" w:hAnsi="宋体" w:eastAsia="仿宋_GB2312" w:cs="宋体"/>
                <w:color w:val="auto"/>
                <w:sz w:val="24"/>
                <w:szCs w:val="24"/>
              </w:rPr>
              <w:t>根据提供的本工程建筑施工图和结构施工图，综合识读后完成指定的建筑立面图</w:t>
            </w:r>
          </w:p>
        </w:tc>
        <w:tc>
          <w:tcPr>
            <w:tcW w:w="411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仿宋_GB2312" w:hAnsi="Times New Roman" w:eastAsia="仿宋_GB2312" w:cs="宋体"/>
                <w:color w:val="auto"/>
                <w:sz w:val="24"/>
                <w:szCs w:val="24"/>
              </w:rPr>
            </w:pPr>
            <w:r>
              <w:rPr>
                <w:rFonts w:hint="eastAsia" w:ascii="仿宋_GB2312" w:hAnsi="宋体" w:eastAsia="仿宋_GB2312" w:cs="宋体"/>
                <w:color w:val="auto"/>
                <w:sz w:val="24"/>
                <w:szCs w:val="24"/>
              </w:rPr>
              <w:t>1.根据提供的“样板文件”，按要求绘制建筑立面图。“样板文件”中锁定的图层内容不得做任何修改。</w:t>
            </w:r>
          </w:p>
          <w:p>
            <w:pPr>
              <w:keepNext w:val="0"/>
              <w:keepLines w:val="0"/>
              <w:suppressLineNumbers w:val="0"/>
              <w:spacing w:before="0" w:beforeAutospacing="0" w:after="0" w:afterAutospacing="0"/>
              <w:ind w:left="0" w:right="0"/>
              <w:rPr>
                <w:rFonts w:hint="eastAsia" w:ascii="仿宋_GB2312" w:hAnsi="宋体" w:eastAsia="仿宋_GB2312" w:cs="宋体"/>
                <w:color w:val="auto"/>
                <w:sz w:val="24"/>
                <w:szCs w:val="24"/>
              </w:rPr>
            </w:pPr>
            <w:r>
              <w:rPr>
                <w:rFonts w:hint="eastAsia" w:ascii="仿宋_GB2312" w:hAnsi="宋体" w:eastAsia="仿宋_GB2312" w:cs="宋体"/>
                <w:color w:val="auto"/>
                <w:sz w:val="24"/>
                <w:szCs w:val="24"/>
              </w:rPr>
              <w:t xml:space="preserve">2.按要求设置图层。 </w:t>
            </w:r>
          </w:p>
          <w:p>
            <w:pPr>
              <w:keepNext w:val="0"/>
              <w:keepLines w:val="0"/>
              <w:suppressLineNumbers w:val="0"/>
              <w:spacing w:before="0" w:beforeAutospacing="0" w:after="0" w:afterAutospacing="0"/>
              <w:ind w:left="0" w:right="0"/>
              <w:rPr>
                <w:rFonts w:hint="eastAsia" w:ascii="仿宋_GB2312" w:hAnsi="Times New Roman" w:eastAsia="仿宋_GB2312" w:cs="宋体"/>
                <w:color w:val="auto"/>
                <w:sz w:val="24"/>
                <w:szCs w:val="24"/>
              </w:rPr>
            </w:pPr>
            <w:r>
              <w:rPr>
                <w:rFonts w:hint="eastAsia" w:ascii="仿宋_GB2312" w:hAnsi="宋体" w:eastAsia="仿宋_GB2312" w:cs="宋体"/>
                <w:color w:val="auto"/>
                <w:sz w:val="24"/>
                <w:szCs w:val="24"/>
              </w:rPr>
              <w:t>3.绘制立面图中的内容，主要有地坪线和外轮廓线、台阶、坡道、勒脚、门窗、雨篷、阳台、檐口屋顶等，并标注尺寸、标高和图名、按比例要求套入图框。</w:t>
            </w:r>
          </w:p>
        </w:tc>
        <w:tc>
          <w:tcPr>
            <w:tcW w:w="10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hAnsi="Times New Roman" w:eastAsia="仿宋_GB2312" w:cs="宋体"/>
                <w:color w:val="auto"/>
                <w:sz w:val="24"/>
                <w:szCs w:val="24"/>
              </w:rPr>
            </w:pPr>
            <w:r>
              <w:rPr>
                <w:rFonts w:hint="eastAsia" w:ascii="仿宋_GB2312" w:hAnsi="宋体" w:eastAsia="仿宋_GB2312" w:cs="宋体"/>
                <w:color w:val="auto"/>
                <w:sz w:val="24"/>
                <w:szCs w:val="24"/>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hAnsi="宋体" w:eastAsia="仿宋_GB2312" w:cs="宋体"/>
                <w:color w:val="auto"/>
                <w:sz w:val="24"/>
                <w:szCs w:val="24"/>
              </w:rPr>
            </w:pPr>
            <w:r>
              <w:rPr>
                <w:rFonts w:hint="eastAsia" w:ascii="仿宋_GB2312" w:hAnsi="宋体" w:eastAsia="仿宋_GB2312" w:cs="宋体"/>
                <w:color w:val="auto"/>
                <w:sz w:val="24"/>
                <w:szCs w:val="24"/>
              </w:rPr>
              <w:t>2.3</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仿宋_GB2312" w:hAnsi="Times New Roman" w:eastAsia="仿宋_GB2312" w:cs="宋体"/>
                <w:color w:val="auto"/>
                <w:sz w:val="24"/>
                <w:szCs w:val="24"/>
              </w:rPr>
            </w:pPr>
            <w:r>
              <w:rPr>
                <w:rFonts w:hint="eastAsia" w:ascii="仿宋_GB2312" w:hAnsi="宋体" w:eastAsia="仿宋_GB2312" w:cs="宋体"/>
                <w:color w:val="auto"/>
                <w:sz w:val="24"/>
                <w:szCs w:val="24"/>
              </w:rPr>
              <w:t>根据提供的本工程建筑施工图和结构施工图，综合识读后完成指定的建筑剖面图</w:t>
            </w:r>
          </w:p>
        </w:tc>
        <w:tc>
          <w:tcPr>
            <w:tcW w:w="411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仿宋_GB2312" w:hAnsi="Times New Roman" w:eastAsia="仿宋_GB2312" w:cs="宋体"/>
                <w:color w:val="auto"/>
                <w:sz w:val="24"/>
                <w:szCs w:val="24"/>
              </w:rPr>
            </w:pPr>
            <w:r>
              <w:rPr>
                <w:rFonts w:hint="eastAsia" w:ascii="仿宋_GB2312" w:hAnsi="宋体" w:eastAsia="仿宋_GB2312" w:cs="宋体"/>
                <w:color w:val="auto"/>
                <w:sz w:val="24"/>
                <w:szCs w:val="24"/>
              </w:rPr>
              <w:t>1.根据提供的“样板文件”，按要求绘制建筑剖面图。“样板文件”中锁定的图层内容不得做任何修改。</w:t>
            </w:r>
          </w:p>
          <w:p>
            <w:pPr>
              <w:keepNext w:val="0"/>
              <w:keepLines w:val="0"/>
              <w:suppressLineNumbers w:val="0"/>
              <w:spacing w:before="0" w:beforeAutospacing="0" w:after="0" w:afterAutospacing="0"/>
              <w:ind w:left="0" w:right="0"/>
              <w:rPr>
                <w:rFonts w:hint="eastAsia" w:ascii="仿宋_GB2312" w:hAnsi="宋体" w:eastAsia="仿宋_GB2312" w:cs="宋体"/>
                <w:color w:val="auto"/>
                <w:sz w:val="24"/>
                <w:szCs w:val="24"/>
              </w:rPr>
            </w:pPr>
            <w:r>
              <w:rPr>
                <w:rFonts w:hint="eastAsia" w:ascii="仿宋_GB2312" w:hAnsi="宋体" w:eastAsia="仿宋_GB2312" w:cs="宋体"/>
                <w:color w:val="auto"/>
                <w:sz w:val="24"/>
                <w:szCs w:val="24"/>
              </w:rPr>
              <w:t xml:space="preserve">2.按要求设置图层。 </w:t>
            </w:r>
          </w:p>
          <w:p>
            <w:pPr>
              <w:keepNext w:val="0"/>
              <w:keepLines w:val="0"/>
              <w:suppressLineNumbers w:val="0"/>
              <w:spacing w:before="0" w:beforeAutospacing="0" w:after="0" w:afterAutospacing="0"/>
              <w:ind w:left="0" w:right="0"/>
              <w:rPr>
                <w:rFonts w:hint="eastAsia" w:ascii="仿宋_GB2312" w:hAnsi="Times New Roman" w:eastAsia="仿宋_GB2312" w:cs="宋体"/>
                <w:color w:val="auto"/>
                <w:sz w:val="24"/>
                <w:szCs w:val="24"/>
              </w:rPr>
            </w:pPr>
            <w:r>
              <w:rPr>
                <w:rFonts w:hint="eastAsia" w:ascii="仿宋_GB2312" w:hAnsi="宋体" w:eastAsia="仿宋_GB2312" w:cs="宋体"/>
                <w:color w:val="auto"/>
                <w:sz w:val="24"/>
                <w:szCs w:val="24"/>
              </w:rPr>
              <w:t>3.绘制剖面图中的内容，主要有剖到的台阶、雨篷、室内外地面、楼板层、墙、屋顶、门窗等，并标注尺寸、标高和图名、按比例要求套入图框。</w:t>
            </w:r>
          </w:p>
        </w:tc>
        <w:tc>
          <w:tcPr>
            <w:tcW w:w="10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hAnsi="Times New Roman" w:eastAsia="仿宋_GB2312" w:cs="宋体"/>
                <w:color w:val="auto"/>
                <w:sz w:val="24"/>
                <w:szCs w:val="24"/>
              </w:rPr>
            </w:pPr>
            <w:r>
              <w:rPr>
                <w:rFonts w:hint="eastAsia" w:ascii="仿宋_GB2312" w:hAnsi="宋体" w:eastAsia="仿宋_GB2312" w:cs="宋体"/>
                <w:color w:val="auto"/>
                <w:sz w:val="24"/>
                <w:szCs w:val="24"/>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hAnsi="宋体" w:eastAsia="仿宋_GB2312" w:cs="宋体"/>
                <w:color w:val="auto"/>
                <w:sz w:val="24"/>
                <w:szCs w:val="24"/>
              </w:rPr>
            </w:pPr>
            <w:r>
              <w:rPr>
                <w:rFonts w:hint="eastAsia" w:ascii="仿宋_GB2312" w:hAnsi="宋体" w:eastAsia="仿宋_GB2312" w:cs="宋体"/>
                <w:color w:val="auto"/>
                <w:sz w:val="24"/>
                <w:szCs w:val="24"/>
              </w:rPr>
              <w:t>2.4</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仿宋_GB2312" w:hAnsi="Times New Roman" w:eastAsia="仿宋_GB2312" w:cs="宋体"/>
                <w:color w:val="auto"/>
                <w:sz w:val="24"/>
                <w:szCs w:val="24"/>
              </w:rPr>
            </w:pPr>
            <w:r>
              <w:rPr>
                <w:rFonts w:hint="eastAsia" w:ascii="仿宋_GB2312" w:hAnsi="宋体" w:eastAsia="仿宋_GB2312" w:cs="宋体"/>
                <w:color w:val="auto"/>
                <w:sz w:val="24"/>
                <w:szCs w:val="24"/>
              </w:rPr>
              <w:t>根据提供的本工程建筑施工图和结构施工图，综合识读后完成指定的建筑详图</w:t>
            </w:r>
          </w:p>
        </w:tc>
        <w:tc>
          <w:tcPr>
            <w:tcW w:w="411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仿宋_GB2312" w:hAnsi="Times New Roman" w:eastAsia="仿宋_GB2312" w:cs="宋体"/>
                <w:color w:val="auto"/>
                <w:sz w:val="24"/>
                <w:szCs w:val="24"/>
              </w:rPr>
            </w:pPr>
            <w:r>
              <w:rPr>
                <w:rFonts w:hint="eastAsia" w:ascii="仿宋_GB2312" w:hAnsi="宋体" w:eastAsia="仿宋_GB2312" w:cs="宋体"/>
                <w:color w:val="auto"/>
                <w:sz w:val="24"/>
                <w:szCs w:val="24"/>
              </w:rPr>
              <w:t>1.根据提供的“样板文件”，按要求绘制建筑详图。“样板文件”中锁定的图层内容不得做任何修改。</w:t>
            </w:r>
          </w:p>
          <w:p>
            <w:pPr>
              <w:keepNext w:val="0"/>
              <w:keepLines w:val="0"/>
              <w:suppressLineNumbers w:val="0"/>
              <w:spacing w:before="0" w:beforeAutospacing="0" w:after="0" w:afterAutospacing="0"/>
              <w:ind w:left="0" w:right="0"/>
              <w:rPr>
                <w:rFonts w:hint="eastAsia" w:ascii="仿宋_GB2312" w:hAnsi="宋体" w:eastAsia="仿宋_GB2312" w:cs="宋体"/>
                <w:color w:val="auto"/>
                <w:sz w:val="24"/>
                <w:szCs w:val="24"/>
              </w:rPr>
            </w:pPr>
            <w:r>
              <w:rPr>
                <w:rFonts w:hint="eastAsia" w:ascii="仿宋_GB2312" w:hAnsi="宋体" w:eastAsia="仿宋_GB2312" w:cs="宋体"/>
                <w:color w:val="auto"/>
                <w:sz w:val="24"/>
                <w:szCs w:val="24"/>
              </w:rPr>
              <w:t xml:space="preserve">2.按要求设置图层。 </w:t>
            </w:r>
          </w:p>
          <w:p>
            <w:pPr>
              <w:keepNext w:val="0"/>
              <w:keepLines w:val="0"/>
              <w:suppressLineNumbers w:val="0"/>
              <w:spacing w:before="0" w:beforeAutospacing="0" w:after="0" w:afterAutospacing="0"/>
              <w:ind w:left="0" w:right="0"/>
              <w:rPr>
                <w:rFonts w:hint="eastAsia" w:ascii="仿宋_GB2312" w:hAnsi="Times New Roman" w:eastAsia="仿宋_GB2312" w:cs="宋体"/>
                <w:color w:val="auto"/>
                <w:sz w:val="24"/>
                <w:szCs w:val="24"/>
              </w:rPr>
            </w:pPr>
            <w:r>
              <w:rPr>
                <w:rFonts w:hint="eastAsia" w:ascii="仿宋_GB2312" w:hAnsi="宋体" w:eastAsia="仿宋_GB2312" w:cs="宋体"/>
                <w:color w:val="auto"/>
                <w:sz w:val="24"/>
                <w:szCs w:val="24"/>
              </w:rPr>
              <w:t>3.绘制详图中的内容，主要有各种构造形式及材料、规格、相互连接方法、相对位置等，并标注尺寸、标高，完成详图符号与比例的注写。按比例要求套入图框。</w:t>
            </w:r>
          </w:p>
        </w:tc>
        <w:tc>
          <w:tcPr>
            <w:tcW w:w="10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hAnsi="Times New Roman" w:eastAsia="仿宋_GB2312" w:cs="宋体"/>
                <w:color w:val="auto"/>
                <w:sz w:val="24"/>
                <w:szCs w:val="24"/>
              </w:rPr>
            </w:pPr>
            <w:r>
              <w:rPr>
                <w:rFonts w:hint="eastAsia" w:ascii="仿宋_GB2312" w:hAnsi="宋体" w:eastAsia="仿宋_GB2312" w:cs="宋体"/>
                <w:color w:val="auto"/>
                <w:sz w:val="24"/>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7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hAnsi="Times New Roman" w:eastAsia="仿宋_GB2312" w:cs="宋体"/>
                <w:color w:val="auto"/>
                <w:sz w:val="24"/>
                <w:szCs w:val="24"/>
              </w:rPr>
            </w:pPr>
            <w:r>
              <w:rPr>
                <w:rFonts w:hint="eastAsia" w:ascii="仿宋_GB2312" w:hAnsi="宋体" w:eastAsia="仿宋_GB2312" w:cs="宋体"/>
                <w:color w:val="auto"/>
                <w:sz w:val="24"/>
                <w:szCs w:val="24"/>
              </w:rPr>
              <w:t>合计</w:t>
            </w:r>
          </w:p>
        </w:tc>
        <w:tc>
          <w:tcPr>
            <w:tcW w:w="10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hAnsi="Times New Roman" w:eastAsia="仿宋_GB2312" w:cs="宋体"/>
                <w:color w:val="auto"/>
                <w:sz w:val="24"/>
                <w:szCs w:val="24"/>
              </w:rPr>
            </w:pPr>
            <w:r>
              <w:rPr>
                <w:rFonts w:hint="eastAsia" w:ascii="仿宋_GB2312" w:hAnsi="宋体" w:eastAsia="仿宋_GB2312" w:cs="宋体"/>
                <w:color w:val="auto"/>
                <w:sz w:val="24"/>
                <w:szCs w:val="24"/>
              </w:rPr>
              <w:t>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35" w:hRule="atLeast"/>
          <w:jc w:val="center"/>
        </w:trPr>
        <w:tc>
          <w:tcPr>
            <w:tcW w:w="852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仿宋_GB2312" w:hAnsi="Times New Roman" w:eastAsia="仿宋_GB2312" w:cs="宋体"/>
                <w:color w:val="auto"/>
                <w:sz w:val="24"/>
                <w:szCs w:val="24"/>
              </w:rPr>
            </w:pPr>
            <w:r>
              <w:rPr>
                <w:rFonts w:hint="eastAsia" w:ascii="仿宋_GB2312" w:hAnsi="宋体" w:eastAsia="仿宋_GB2312" w:cs="宋体"/>
                <w:color w:val="auto"/>
                <w:sz w:val="24"/>
                <w:szCs w:val="24"/>
              </w:rPr>
              <w:t>注：</w:t>
            </w:r>
          </w:p>
          <w:p>
            <w:pPr>
              <w:keepNext w:val="0"/>
              <w:keepLines w:val="0"/>
              <w:suppressLineNumbers w:val="0"/>
              <w:spacing w:before="0" w:beforeAutospacing="0" w:after="0" w:afterAutospacing="0"/>
              <w:ind w:left="0" w:right="0" w:firstLine="240" w:firstLineChars="100"/>
              <w:rPr>
                <w:rFonts w:hint="eastAsia" w:ascii="仿宋_GB2312" w:hAnsi="Times New Roman" w:eastAsia="仿宋_GB2312" w:cs="宋体"/>
                <w:color w:val="auto"/>
                <w:sz w:val="24"/>
                <w:szCs w:val="24"/>
              </w:rPr>
            </w:pPr>
            <w:r>
              <w:rPr>
                <w:rFonts w:hint="eastAsia" w:ascii="仿宋_GB2312" w:hAnsi="宋体" w:eastAsia="仿宋_GB2312" w:cs="宋体"/>
                <w:color w:val="auto"/>
                <w:sz w:val="24"/>
                <w:szCs w:val="24"/>
              </w:rPr>
              <w:t>1.文字、标注样式、图框按指定要求设置。</w:t>
            </w:r>
          </w:p>
          <w:p>
            <w:pPr>
              <w:keepNext w:val="0"/>
              <w:keepLines w:val="0"/>
              <w:suppressLineNumbers w:val="0"/>
              <w:spacing w:before="0" w:beforeAutospacing="0" w:after="0" w:afterAutospacing="0"/>
              <w:ind w:left="599" w:leftChars="114" w:right="0" w:hanging="360" w:hangingChars="150"/>
              <w:rPr>
                <w:rFonts w:hint="eastAsia" w:ascii="仿宋_GB2312" w:hAnsi="Times New Roman" w:eastAsia="仿宋_GB2312" w:cs="宋体"/>
                <w:color w:val="auto"/>
                <w:sz w:val="24"/>
                <w:szCs w:val="24"/>
              </w:rPr>
            </w:pPr>
            <w:r>
              <w:rPr>
                <w:rFonts w:hint="eastAsia" w:ascii="仿宋_GB2312" w:hAnsi="宋体" w:eastAsia="仿宋_GB2312" w:cs="宋体"/>
                <w:color w:val="auto"/>
                <w:sz w:val="24"/>
                <w:szCs w:val="24"/>
              </w:rPr>
              <w:t>2.选手将绘制好的dwg文件按指定要求命名后，存放在指定文件夹内，否则</w:t>
            </w:r>
          </w:p>
          <w:p>
            <w:pPr>
              <w:keepNext w:val="0"/>
              <w:keepLines w:val="0"/>
              <w:suppressLineNumbers w:val="0"/>
              <w:spacing w:before="0" w:beforeAutospacing="0" w:after="0" w:afterAutospacing="0"/>
              <w:ind w:left="600" w:right="0" w:hanging="600" w:hangingChars="250"/>
              <w:rPr>
                <w:rFonts w:hint="eastAsia" w:ascii="仿宋_GB2312" w:hAnsi="Times New Roman" w:eastAsia="仿宋_GB2312" w:cs="宋体"/>
                <w:color w:val="auto"/>
                <w:sz w:val="24"/>
                <w:szCs w:val="24"/>
              </w:rPr>
            </w:pPr>
            <w:r>
              <w:rPr>
                <w:rFonts w:hint="eastAsia" w:ascii="仿宋_GB2312" w:hAnsi="宋体" w:eastAsia="仿宋_GB2312" w:cs="宋体"/>
                <w:color w:val="auto"/>
                <w:sz w:val="24"/>
                <w:szCs w:val="24"/>
              </w:rPr>
              <w:t>不予评分。</w:t>
            </w:r>
          </w:p>
        </w:tc>
      </w:tr>
    </w:tbl>
    <w:p>
      <w:pPr>
        <w:spacing w:line="560" w:lineRule="exact"/>
        <w:ind w:firstLine="560" w:firstLineChars="200"/>
        <w:rPr>
          <w:rFonts w:hint="eastAsia" w:ascii="仿宋_GB2312" w:hAnsi="Times New Roman" w:eastAsia="仿宋_GB2312" w:cs="Times New Roman"/>
          <w:color w:val="auto"/>
          <w:sz w:val="28"/>
          <w:szCs w:val="28"/>
        </w:rPr>
      </w:pPr>
      <w:r>
        <w:rPr>
          <w:rFonts w:hint="eastAsia" w:ascii="仿宋_GB2312" w:hAnsi="宋体" w:eastAsia="仿宋_GB2312" w:cs="宋体"/>
          <w:color w:val="auto"/>
          <w:sz w:val="28"/>
          <w:szCs w:val="28"/>
        </w:rPr>
        <w:t xml:space="preserve">（三）任务三“建筑工程施工图绘图-结构施工图绘图” </w:t>
      </w:r>
    </w:p>
    <w:p>
      <w:pPr>
        <w:spacing w:line="560" w:lineRule="exact"/>
        <w:ind w:firstLine="560" w:firstLineChars="200"/>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每队参赛选手综合识读提供的建筑施工图和结构施工图等，在规定时间内合作结构施工图绘图技能要求的考核任务。</w:t>
      </w:r>
    </w:p>
    <w:p>
      <w:pPr>
        <w:spacing w:line="560" w:lineRule="exact"/>
        <w:jc w:val="center"/>
        <w:rPr>
          <w:rFonts w:hint="eastAsia" w:ascii="仿宋_GB2312" w:hAnsi="宋体" w:eastAsia="仿宋_GB2312" w:cs="宋体"/>
          <w:color w:val="auto"/>
          <w:sz w:val="28"/>
          <w:szCs w:val="28"/>
        </w:rPr>
      </w:pPr>
      <w:r>
        <w:rPr>
          <w:rFonts w:hint="eastAsia" w:ascii="仿宋_GB2312" w:hAnsi="宋体" w:eastAsia="仿宋_GB2312" w:cs="华文楷体"/>
          <w:color w:val="auto"/>
          <w:sz w:val="28"/>
          <w:szCs w:val="28"/>
        </w:rPr>
        <w:t>“</w:t>
      </w:r>
      <w:r>
        <w:rPr>
          <w:rFonts w:hint="eastAsia" w:ascii="仿宋_GB2312" w:hAnsi="宋体" w:eastAsia="仿宋_GB2312" w:cs="宋体"/>
          <w:color w:val="auto"/>
          <w:sz w:val="28"/>
          <w:szCs w:val="28"/>
        </w:rPr>
        <w:t>结构施工图绘图”任务单</w:t>
      </w:r>
    </w:p>
    <w:tbl>
      <w:tblPr>
        <w:tblStyle w:val="6"/>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552"/>
        <w:gridCol w:w="4110"/>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hAnsi="Times New Roman" w:eastAsia="仿宋_GB2312" w:cs="宋体"/>
                <w:b/>
                <w:bCs/>
                <w:color w:val="auto"/>
                <w:sz w:val="24"/>
                <w:szCs w:val="24"/>
              </w:rPr>
            </w:pPr>
            <w:r>
              <w:rPr>
                <w:rFonts w:hint="eastAsia" w:ascii="仿宋_GB2312" w:hAnsi="宋体" w:eastAsia="仿宋_GB2312" w:cs="宋体"/>
                <w:b/>
                <w:bCs/>
                <w:color w:val="auto"/>
                <w:sz w:val="24"/>
                <w:szCs w:val="24"/>
              </w:rPr>
              <w:t>序号</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hAnsi="Times New Roman" w:eastAsia="仿宋_GB2312" w:cs="宋体"/>
                <w:b/>
                <w:bCs/>
                <w:color w:val="auto"/>
                <w:sz w:val="24"/>
                <w:szCs w:val="24"/>
              </w:rPr>
            </w:pPr>
            <w:r>
              <w:rPr>
                <w:rFonts w:hint="eastAsia" w:ascii="仿宋_GB2312" w:hAnsi="宋体" w:eastAsia="仿宋_GB2312" w:cs="宋体"/>
                <w:b/>
                <w:bCs/>
                <w:color w:val="auto"/>
                <w:sz w:val="24"/>
                <w:szCs w:val="24"/>
              </w:rPr>
              <w:t>任务要求</w:t>
            </w:r>
          </w:p>
        </w:tc>
        <w:tc>
          <w:tcPr>
            <w:tcW w:w="41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hAnsi="Times New Roman" w:eastAsia="仿宋_GB2312" w:cs="宋体"/>
                <w:b/>
                <w:bCs/>
                <w:color w:val="auto"/>
                <w:sz w:val="24"/>
                <w:szCs w:val="24"/>
              </w:rPr>
            </w:pPr>
            <w:r>
              <w:rPr>
                <w:rFonts w:hint="eastAsia" w:ascii="仿宋_GB2312" w:hAnsi="宋体" w:eastAsia="仿宋_GB2312" w:cs="宋体"/>
                <w:b/>
                <w:bCs/>
                <w:color w:val="auto"/>
                <w:sz w:val="24"/>
                <w:szCs w:val="24"/>
              </w:rPr>
              <w:t>技能考核要求</w:t>
            </w:r>
          </w:p>
        </w:tc>
        <w:tc>
          <w:tcPr>
            <w:tcW w:w="10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hAnsi="Times New Roman" w:eastAsia="仿宋_GB2312" w:cs="宋体"/>
                <w:b/>
                <w:bCs/>
                <w:color w:val="auto"/>
                <w:sz w:val="24"/>
                <w:szCs w:val="24"/>
              </w:rPr>
            </w:pPr>
            <w:r>
              <w:rPr>
                <w:rFonts w:hint="eastAsia" w:ascii="仿宋_GB2312" w:hAnsi="宋体" w:eastAsia="仿宋_GB2312" w:cs="宋体"/>
                <w:b/>
                <w:bCs/>
                <w:color w:val="auto"/>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hAnsi="宋体" w:eastAsia="仿宋_GB2312" w:cs="宋体"/>
                <w:color w:val="auto"/>
                <w:sz w:val="24"/>
                <w:szCs w:val="24"/>
              </w:rPr>
            </w:pPr>
            <w:r>
              <w:rPr>
                <w:rFonts w:hint="eastAsia" w:ascii="仿宋_GB2312" w:hAnsi="宋体" w:eastAsia="仿宋_GB2312" w:cs="宋体"/>
                <w:color w:val="auto"/>
                <w:sz w:val="24"/>
                <w:szCs w:val="24"/>
              </w:rPr>
              <w:t>3.1</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仿宋_GB2312" w:hAnsi="Times New Roman" w:eastAsia="仿宋_GB2312" w:cs="宋体"/>
                <w:color w:val="auto"/>
                <w:sz w:val="24"/>
                <w:szCs w:val="24"/>
              </w:rPr>
            </w:pPr>
            <w:r>
              <w:rPr>
                <w:rFonts w:hint="eastAsia" w:ascii="仿宋_GB2312" w:hAnsi="宋体" w:eastAsia="仿宋_GB2312" w:cs="宋体"/>
                <w:color w:val="auto"/>
                <w:sz w:val="24"/>
                <w:szCs w:val="24"/>
              </w:rPr>
              <w:t>根据提供的本工程建筑施工图和结构施工图，综合识读后完成指定基础结构构件的配筋详图</w:t>
            </w:r>
          </w:p>
        </w:tc>
        <w:tc>
          <w:tcPr>
            <w:tcW w:w="41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仿宋_GB2312" w:hAnsi="Times New Roman" w:eastAsia="仿宋_GB2312" w:cs="宋体"/>
                <w:color w:val="auto"/>
                <w:sz w:val="24"/>
                <w:szCs w:val="24"/>
              </w:rPr>
            </w:pPr>
            <w:r>
              <w:rPr>
                <w:rFonts w:hint="eastAsia" w:ascii="仿宋_GB2312" w:hAnsi="宋体" w:eastAsia="仿宋_GB2312" w:cs="宋体"/>
                <w:color w:val="auto"/>
                <w:sz w:val="24"/>
                <w:szCs w:val="24"/>
              </w:rPr>
              <w:t>绘制基础板配筋构造详图、基础地梁纵剖面配筋详图、截面配筋详图等，并标注纵筋及箍筋的构造要求尺寸。</w:t>
            </w:r>
          </w:p>
        </w:tc>
        <w:tc>
          <w:tcPr>
            <w:tcW w:w="10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hAnsi="Times New Roman" w:eastAsia="仿宋_GB2312" w:cs="宋体"/>
                <w:color w:val="auto"/>
                <w:sz w:val="24"/>
                <w:szCs w:val="24"/>
              </w:rPr>
            </w:pPr>
            <w:r>
              <w:rPr>
                <w:rFonts w:hint="eastAsia" w:ascii="仿宋_GB2312" w:hAnsi="宋体" w:eastAsia="仿宋_GB2312" w:cs="宋体"/>
                <w:color w:val="auto"/>
                <w:sz w:val="24"/>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hAnsi="宋体" w:eastAsia="仿宋_GB2312" w:cs="宋体"/>
                <w:color w:val="auto"/>
                <w:sz w:val="24"/>
                <w:szCs w:val="24"/>
              </w:rPr>
            </w:pPr>
            <w:r>
              <w:rPr>
                <w:rFonts w:hint="eastAsia" w:ascii="仿宋_GB2312" w:hAnsi="宋体" w:eastAsia="仿宋_GB2312" w:cs="宋体"/>
                <w:color w:val="auto"/>
                <w:sz w:val="24"/>
                <w:szCs w:val="24"/>
              </w:rPr>
              <w:t>3.2</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仿宋_GB2312" w:hAnsi="Times New Roman" w:eastAsia="仿宋_GB2312" w:cs="宋体"/>
                <w:color w:val="auto"/>
                <w:sz w:val="24"/>
                <w:szCs w:val="24"/>
              </w:rPr>
            </w:pPr>
            <w:r>
              <w:rPr>
                <w:rFonts w:hint="eastAsia" w:ascii="仿宋_GB2312" w:hAnsi="宋体" w:eastAsia="仿宋_GB2312" w:cs="宋体"/>
                <w:color w:val="auto"/>
                <w:sz w:val="24"/>
                <w:szCs w:val="24"/>
              </w:rPr>
              <w:t>根据提供的本工程建筑施工图和结构施工图，综合识读后完成指定柱的配筋详图</w:t>
            </w:r>
          </w:p>
        </w:tc>
        <w:tc>
          <w:tcPr>
            <w:tcW w:w="411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仿宋_GB2312" w:eastAsia="仿宋_GB2312" w:cs="宋体"/>
                <w:color w:val="auto"/>
                <w:sz w:val="24"/>
                <w:szCs w:val="24"/>
              </w:rPr>
            </w:pPr>
            <w:r>
              <w:rPr>
                <w:rFonts w:hint="eastAsia" w:ascii="仿宋_GB2312" w:hAnsi="宋体" w:eastAsia="仿宋_GB2312" w:cs="宋体"/>
                <w:color w:val="auto"/>
                <w:sz w:val="24"/>
                <w:szCs w:val="24"/>
              </w:rPr>
              <w:t>1.绘制框架柱、墙上柱、梁上柱纵剖面配筋详图等，并标注纵筋及配筋的构造要求尺寸。</w:t>
            </w:r>
          </w:p>
          <w:p>
            <w:pPr>
              <w:keepNext w:val="0"/>
              <w:keepLines w:val="0"/>
              <w:suppressLineNumbers w:val="0"/>
              <w:spacing w:before="0" w:beforeAutospacing="0" w:after="0" w:afterAutospacing="0"/>
              <w:ind w:left="0" w:right="0"/>
              <w:rPr>
                <w:rFonts w:hint="eastAsia" w:ascii="仿宋_GB2312" w:hAnsi="Times New Roman" w:eastAsia="仿宋_GB2312" w:cs="宋体"/>
                <w:color w:val="auto"/>
                <w:sz w:val="24"/>
                <w:szCs w:val="24"/>
              </w:rPr>
            </w:pPr>
            <w:r>
              <w:rPr>
                <w:rFonts w:hint="eastAsia" w:ascii="仿宋_GB2312" w:hAnsi="宋体" w:eastAsia="仿宋_GB2312" w:cs="宋体"/>
                <w:color w:val="auto"/>
                <w:sz w:val="24"/>
                <w:szCs w:val="24"/>
              </w:rPr>
              <w:t>2.绘制剪力墙水平筋和竖向筋的构造详图、剪力墙边缘构件的配筋构造详图、剪力墙墙梁的配筋构造详图等，并标注构造要尺寸。</w:t>
            </w:r>
          </w:p>
        </w:tc>
        <w:tc>
          <w:tcPr>
            <w:tcW w:w="10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hAnsi="Times New Roman" w:eastAsia="仿宋_GB2312" w:cs="宋体"/>
                <w:color w:val="auto"/>
                <w:sz w:val="24"/>
                <w:szCs w:val="24"/>
              </w:rPr>
            </w:pPr>
            <w:r>
              <w:rPr>
                <w:rFonts w:hint="eastAsia" w:ascii="仿宋_GB2312" w:hAnsi="宋体" w:eastAsia="仿宋_GB2312" w:cs="宋体"/>
                <w:color w:val="auto"/>
                <w:sz w:val="24"/>
                <w:szCs w:val="24"/>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hAnsi="宋体" w:eastAsia="仿宋_GB2312" w:cs="宋体"/>
                <w:color w:val="auto"/>
                <w:sz w:val="24"/>
                <w:szCs w:val="24"/>
              </w:rPr>
            </w:pPr>
            <w:r>
              <w:rPr>
                <w:rFonts w:hint="eastAsia" w:ascii="仿宋_GB2312" w:hAnsi="宋体" w:eastAsia="仿宋_GB2312" w:cs="宋体"/>
                <w:color w:val="auto"/>
                <w:sz w:val="24"/>
                <w:szCs w:val="24"/>
              </w:rPr>
              <w:t>3.3</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仿宋_GB2312" w:hAnsi="Times New Roman" w:eastAsia="仿宋_GB2312" w:cs="宋体"/>
                <w:color w:val="auto"/>
                <w:sz w:val="24"/>
                <w:szCs w:val="24"/>
              </w:rPr>
            </w:pPr>
            <w:r>
              <w:rPr>
                <w:rFonts w:hint="eastAsia" w:ascii="仿宋_GB2312" w:hAnsi="宋体" w:eastAsia="仿宋_GB2312" w:cs="宋体"/>
                <w:color w:val="auto"/>
                <w:sz w:val="24"/>
                <w:szCs w:val="24"/>
              </w:rPr>
              <w:t>根据提供的本工程建筑施工图和结构施工图，综合识读后完成指定梁的配筋详图</w:t>
            </w:r>
          </w:p>
        </w:tc>
        <w:tc>
          <w:tcPr>
            <w:tcW w:w="411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仿宋_GB2312" w:hAnsi="Times New Roman" w:eastAsia="仿宋_GB2312" w:cs="宋体"/>
                <w:color w:val="auto"/>
                <w:sz w:val="24"/>
                <w:szCs w:val="24"/>
              </w:rPr>
            </w:pPr>
            <w:r>
              <w:rPr>
                <w:rFonts w:hint="eastAsia" w:ascii="仿宋_GB2312" w:hAnsi="宋体" w:eastAsia="仿宋_GB2312" w:cs="宋体"/>
                <w:color w:val="auto"/>
                <w:sz w:val="24"/>
                <w:szCs w:val="24"/>
              </w:rPr>
              <w:t>绘制框架梁KL纵剖面配筋详图、截面配筋详图、屋面框架梁WKL纵剖面配筋详图、截面配筋详图、非框架梁纵剖面配筋详图、截面配筋详图等，并标注构造尺寸。</w:t>
            </w:r>
          </w:p>
        </w:tc>
        <w:tc>
          <w:tcPr>
            <w:tcW w:w="10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hAnsi="Times New Roman" w:eastAsia="仿宋_GB2312" w:cs="宋体"/>
                <w:color w:val="auto"/>
                <w:sz w:val="24"/>
                <w:szCs w:val="24"/>
              </w:rPr>
            </w:pPr>
            <w:r>
              <w:rPr>
                <w:rFonts w:hint="eastAsia" w:ascii="仿宋_GB2312" w:hAnsi="宋体" w:eastAsia="仿宋_GB2312" w:cs="宋体"/>
                <w:color w:val="auto"/>
                <w:sz w:val="24"/>
                <w:szCs w:val="24"/>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hAnsi="宋体" w:eastAsia="仿宋_GB2312" w:cs="宋体"/>
                <w:color w:val="auto"/>
                <w:sz w:val="24"/>
                <w:szCs w:val="24"/>
              </w:rPr>
            </w:pPr>
            <w:r>
              <w:rPr>
                <w:rFonts w:hint="eastAsia" w:ascii="仿宋_GB2312" w:hAnsi="宋体" w:eastAsia="仿宋_GB2312" w:cs="宋体"/>
                <w:color w:val="auto"/>
                <w:sz w:val="24"/>
                <w:szCs w:val="24"/>
              </w:rPr>
              <w:t>3.4</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仿宋_GB2312" w:hAnsi="Times New Roman" w:eastAsia="仿宋_GB2312" w:cs="宋体"/>
                <w:color w:val="auto"/>
                <w:sz w:val="24"/>
                <w:szCs w:val="24"/>
              </w:rPr>
            </w:pPr>
            <w:r>
              <w:rPr>
                <w:rFonts w:hint="eastAsia" w:ascii="仿宋_GB2312" w:hAnsi="宋体" w:eastAsia="仿宋_GB2312" w:cs="宋体"/>
                <w:color w:val="auto"/>
                <w:sz w:val="24"/>
                <w:szCs w:val="24"/>
              </w:rPr>
              <w:t>根据提供的本工程建筑施工图和结构施工图，综合识读后完成指定楼板、楼梯板、楼梯梁的配筋详图</w:t>
            </w:r>
          </w:p>
        </w:tc>
        <w:tc>
          <w:tcPr>
            <w:tcW w:w="41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仿宋_GB2312" w:hAnsi="Times New Roman" w:eastAsia="仿宋_GB2312" w:cs="宋体"/>
                <w:color w:val="auto"/>
                <w:sz w:val="24"/>
                <w:szCs w:val="24"/>
              </w:rPr>
            </w:pPr>
            <w:r>
              <w:rPr>
                <w:rFonts w:hint="eastAsia" w:ascii="仿宋_GB2312" w:hAnsi="宋体" w:eastAsia="仿宋_GB2312" w:cs="宋体"/>
                <w:color w:val="auto"/>
                <w:sz w:val="24"/>
                <w:szCs w:val="24"/>
              </w:rPr>
              <w:t>绘制现浇钢筋混凝土楼板配筋详图、现浇钢筋混凝土楼梯板配筋详图、楼梯梁配筋详图等，并标注构造尺寸。</w:t>
            </w:r>
          </w:p>
        </w:tc>
        <w:tc>
          <w:tcPr>
            <w:tcW w:w="10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hAnsi="Times New Roman" w:eastAsia="仿宋_GB2312" w:cs="宋体"/>
                <w:color w:val="auto"/>
                <w:sz w:val="24"/>
                <w:szCs w:val="24"/>
              </w:rPr>
            </w:pPr>
            <w:r>
              <w:rPr>
                <w:rFonts w:hint="eastAsia" w:ascii="仿宋_GB2312" w:hAnsi="宋体" w:eastAsia="仿宋_GB2312" w:cs="宋体"/>
                <w:color w:val="auto"/>
                <w:sz w:val="24"/>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7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hAnsi="Times New Roman" w:eastAsia="仿宋_GB2312" w:cs="宋体"/>
                <w:color w:val="auto"/>
                <w:sz w:val="24"/>
                <w:szCs w:val="24"/>
              </w:rPr>
            </w:pPr>
            <w:r>
              <w:rPr>
                <w:rFonts w:hint="eastAsia" w:ascii="仿宋_GB2312" w:hAnsi="宋体" w:eastAsia="仿宋_GB2312" w:cs="宋体"/>
                <w:color w:val="auto"/>
                <w:sz w:val="24"/>
                <w:szCs w:val="24"/>
              </w:rPr>
              <w:t>合计</w:t>
            </w:r>
          </w:p>
        </w:tc>
        <w:tc>
          <w:tcPr>
            <w:tcW w:w="10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hAnsi="Times New Roman" w:eastAsia="仿宋_GB2312" w:cs="宋体"/>
                <w:color w:val="auto"/>
                <w:sz w:val="24"/>
                <w:szCs w:val="24"/>
              </w:rPr>
            </w:pPr>
            <w:r>
              <w:rPr>
                <w:rFonts w:hint="eastAsia" w:ascii="仿宋_GB2312" w:hAnsi="宋体" w:eastAsia="仿宋_GB2312" w:cs="宋体"/>
                <w:color w:val="auto"/>
                <w:sz w:val="24"/>
                <w:szCs w:val="24"/>
              </w:rPr>
              <w:t>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4" w:hRule="atLeast"/>
          <w:jc w:val="center"/>
        </w:trPr>
        <w:tc>
          <w:tcPr>
            <w:tcW w:w="852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仿宋_GB2312" w:hAnsi="Times New Roman" w:eastAsia="仿宋_GB2312" w:cs="宋体"/>
                <w:color w:val="auto"/>
                <w:sz w:val="24"/>
                <w:szCs w:val="24"/>
              </w:rPr>
            </w:pPr>
            <w:r>
              <w:rPr>
                <w:rFonts w:hint="eastAsia" w:ascii="仿宋_GB2312" w:hAnsi="宋体" w:eastAsia="仿宋_GB2312" w:cs="宋体"/>
                <w:color w:val="auto"/>
                <w:sz w:val="24"/>
                <w:szCs w:val="24"/>
              </w:rPr>
              <w:t>注：</w:t>
            </w:r>
          </w:p>
          <w:p>
            <w:pPr>
              <w:keepNext w:val="0"/>
              <w:keepLines w:val="0"/>
              <w:suppressLineNumbers w:val="0"/>
              <w:spacing w:before="0" w:beforeAutospacing="0" w:after="0" w:afterAutospacing="0"/>
              <w:ind w:left="0" w:right="0" w:firstLine="240" w:firstLineChars="100"/>
              <w:rPr>
                <w:rFonts w:hint="eastAsia" w:ascii="仿宋_GB2312" w:hAnsi="Times New Roman" w:eastAsia="仿宋_GB2312" w:cs="宋体"/>
                <w:color w:val="auto"/>
                <w:sz w:val="24"/>
                <w:szCs w:val="24"/>
              </w:rPr>
            </w:pPr>
            <w:r>
              <w:rPr>
                <w:rFonts w:hint="eastAsia" w:ascii="仿宋_GB2312" w:hAnsi="宋体" w:eastAsia="仿宋_GB2312" w:cs="宋体"/>
                <w:color w:val="auto"/>
                <w:sz w:val="24"/>
                <w:szCs w:val="24"/>
              </w:rPr>
              <w:t>1.文字、标注样式、图框按指定要求设置。</w:t>
            </w:r>
          </w:p>
          <w:p>
            <w:pPr>
              <w:keepNext w:val="0"/>
              <w:keepLines w:val="0"/>
              <w:suppressLineNumbers w:val="0"/>
              <w:spacing w:before="0" w:beforeAutospacing="0" w:after="0" w:afterAutospacing="0"/>
              <w:ind w:left="0" w:right="0" w:firstLine="240" w:firstLineChars="100"/>
              <w:rPr>
                <w:rFonts w:hint="eastAsia" w:ascii="仿宋_GB2312" w:hAnsi="Times New Roman" w:eastAsia="仿宋_GB2312" w:cs="宋体"/>
                <w:color w:val="auto"/>
                <w:sz w:val="24"/>
                <w:szCs w:val="24"/>
              </w:rPr>
            </w:pPr>
            <w:r>
              <w:rPr>
                <w:rFonts w:hint="eastAsia" w:ascii="仿宋_GB2312" w:hAnsi="宋体" w:eastAsia="仿宋_GB2312" w:cs="宋体"/>
                <w:color w:val="auto"/>
                <w:sz w:val="24"/>
                <w:szCs w:val="24"/>
              </w:rPr>
              <w:t>2.钢筋线用多段线命令绘制，并设置线宽（要求出图后粗线线宽为0.5mm）；</w:t>
            </w:r>
          </w:p>
          <w:p>
            <w:pPr>
              <w:keepNext w:val="0"/>
              <w:keepLines w:val="0"/>
              <w:suppressLineNumbers w:val="0"/>
              <w:spacing w:before="0" w:beforeAutospacing="0" w:after="0" w:afterAutospacing="0"/>
              <w:ind w:left="0" w:right="0" w:firstLine="240" w:firstLineChars="100"/>
              <w:rPr>
                <w:rFonts w:hint="eastAsia" w:ascii="仿宋_GB2312" w:hAnsi="Times New Roman" w:eastAsia="仿宋_GB2312" w:cs="宋体"/>
                <w:color w:val="auto"/>
                <w:sz w:val="24"/>
                <w:szCs w:val="24"/>
              </w:rPr>
            </w:pPr>
            <w:r>
              <w:rPr>
                <w:rFonts w:hint="eastAsia" w:ascii="仿宋_GB2312" w:hAnsi="宋体" w:eastAsia="仿宋_GB2312" w:cs="宋体"/>
                <w:color w:val="auto"/>
                <w:sz w:val="24"/>
                <w:szCs w:val="24"/>
              </w:rPr>
              <w:t>3.标注结构构造尺寸时，按构造标准的限值取值，不作人为放大调整，且小数点后数字进位。例：计算值为99，标注值为99；计算值为99.2，标注值为100。</w:t>
            </w:r>
          </w:p>
          <w:p>
            <w:pPr>
              <w:keepNext w:val="0"/>
              <w:keepLines w:val="0"/>
              <w:suppressLineNumbers w:val="0"/>
              <w:spacing w:before="0" w:beforeAutospacing="0" w:after="0" w:afterAutospacing="0"/>
              <w:ind w:left="0" w:right="0" w:firstLine="240" w:firstLineChars="100"/>
              <w:rPr>
                <w:rFonts w:hint="eastAsia" w:ascii="仿宋_GB2312" w:hAnsi="Times New Roman" w:eastAsia="仿宋_GB2312" w:cs="宋体"/>
                <w:color w:val="auto"/>
                <w:sz w:val="24"/>
                <w:szCs w:val="24"/>
              </w:rPr>
            </w:pPr>
            <w:r>
              <w:rPr>
                <w:rFonts w:hint="eastAsia" w:ascii="仿宋_GB2312" w:hAnsi="宋体" w:eastAsia="仿宋_GB2312" w:cs="宋体"/>
                <w:color w:val="auto"/>
                <w:sz w:val="24"/>
                <w:szCs w:val="24"/>
              </w:rPr>
              <w:t>4.结构绘图对图层设置不作要求。</w:t>
            </w:r>
          </w:p>
          <w:p>
            <w:pPr>
              <w:keepNext w:val="0"/>
              <w:keepLines w:val="0"/>
              <w:suppressLineNumbers w:val="0"/>
              <w:spacing w:before="0" w:beforeAutospacing="0" w:after="0" w:afterAutospacing="0"/>
              <w:ind w:left="0" w:right="0" w:firstLine="240" w:firstLineChars="100"/>
              <w:rPr>
                <w:rFonts w:hint="eastAsia" w:ascii="仿宋_GB2312" w:hAnsi="Times New Roman" w:eastAsia="仿宋_GB2312" w:cs="宋体"/>
                <w:color w:val="auto"/>
                <w:sz w:val="24"/>
                <w:szCs w:val="24"/>
              </w:rPr>
            </w:pPr>
            <w:r>
              <w:rPr>
                <w:rFonts w:hint="eastAsia" w:ascii="仿宋_GB2312" w:hAnsi="宋体" w:eastAsia="仿宋_GB2312" w:cs="宋体"/>
                <w:color w:val="auto"/>
                <w:sz w:val="24"/>
                <w:szCs w:val="24"/>
              </w:rPr>
              <w:t>5.选手将绘制好的dwg文件按指定要求命名后，存放在指定文件夹内，否则不予评分。</w:t>
            </w:r>
          </w:p>
        </w:tc>
      </w:tr>
    </w:tbl>
    <w:p>
      <w:pPr>
        <w:ind w:firstLine="560" w:firstLineChars="200"/>
        <w:rPr>
          <w:rFonts w:hint="eastAsia" w:ascii="仿宋_GB2312" w:hAnsi="华文楷体" w:eastAsia="仿宋_GB2312" w:cs="Times New Roman"/>
          <w:color w:val="auto"/>
          <w:sz w:val="28"/>
          <w:szCs w:val="28"/>
        </w:rPr>
      </w:pPr>
    </w:p>
    <w:p>
      <w:pPr>
        <w:jc w:val="left"/>
        <w:rPr>
          <w:rFonts w:ascii="宋体" w:cs="Times New Roman"/>
          <w:b/>
          <w:bCs/>
          <w:color w:val="auto"/>
          <w:sz w:val="32"/>
          <w:szCs w:val="32"/>
        </w:rPr>
      </w:pPr>
    </w:p>
    <w:p>
      <w:pPr>
        <w:jc w:val="left"/>
        <w:rPr>
          <w:rFonts w:ascii="宋体" w:cs="Times New Roman"/>
          <w:b/>
          <w:bCs/>
          <w:color w:val="auto"/>
          <w:sz w:val="32"/>
          <w:szCs w:val="32"/>
        </w:rPr>
      </w:pPr>
    </w:p>
    <w:p>
      <w:pPr>
        <w:jc w:val="left"/>
        <w:rPr>
          <w:rFonts w:ascii="宋体" w:cs="Times New Roman"/>
          <w:b/>
          <w:bCs/>
          <w:color w:val="auto"/>
          <w:sz w:val="32"/>
          <w:szCs w:val="32"/>
        </w:rPr>
      </w:pPr>
    </w:p>
    <w:p>
      <w:pPr>
        <w:jc w:val="left"/>
        <w:rPr>
          <w:rFonts w:ascii="宋体" w:cs="Times New Roman"/>
          <w:b/>
          <w:bCs/>
          <w:color w:val="auto"/>
          <w:sz w:val="32"/>
          <w:szCs w:val="32"/>
        </w:rPr>
      </w:pPr>
    </w:p>
    <w:p>
      <w:pPr>
        <w:jc w:val="left"/>
        <w:rPr>
          <w:rFonts w:ascii="宋体" w:cs="Times New Roman"/>
          <w:b/>
          <w:bCs/>
          <w:color w:val="auto"/>
          <w:sz w:val="32"/>
          <w:szCs w:val="32"/>
        </w:rPr>
        <w:sectPr>
          <w:footerReference r:id="rId7" w:type="first"/>
          <w:footerReference r:id="rId6" w:type="default"/>
          <w:pgSz w:w="11906" w:h="16838"/>
          <w:pgMar w:top="1440" w:right="1800" w:bottom="1440" w:left="1800" w:header="851" w:footer="992" w:gutter="0"/>
          <w:pgNumType w:fmt="decimal" w:start="1"/>
          <w:cols w:space="425" w:num="1"/>
          <w:titlePg/>
          <w:docGrid w:type="lines" w:linePitch="312" w:charSpace="0"/>
        </w:sectPr>
      </w:pPr>
    </w:p>
    <w:p>
      <w:pPr>
        <w:jc w:val="left"/>
        <w:rPr>
          <w:rFonts w:ascii="宋体" w:cs="Times New Roman"/>
          <w:b/>
          <w:bCs/>
          <w:color w:val="auto"/>
          <w:sz w:val="32"/>
          <w:szCs w:val="32"/>
        </w:rPr>
      </w:pPr>
    </w:p>
    <w:sectPr>
      <w:pgSz w:w="11906" w:h="16838"/>
      <w:pgMar w:top="1440" w:right="1797" w:bottom="1440" w:left="1797" w:header="851" w:footer="992" w:gutter="0"/>
      <w:pgNumType w:fmt="decimal"/>
      <w:cols w:space="0" w:num="1"/>
      <w:titlePg/>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0000000000000000000"/>
    <w:charset w:val="86"/>
    <w:family w:val="roman"/>
    <w:pitch w:val="default"/>
    <w:sig w:usb0="00000000" w:usb1="00000000" w:usb2="00000000" w:usb3="00000000" w:csb0="00040001"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FZXBSJW--GB1-0">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Fonts w:cs="Times New Roman"/>
      </w:rPr>
    </w:pPr>
    <w:r>
      <w:rPr>
        <w:rStyle w:val="9"/>
      </w:rPr>
      <w:fldChar w:fldCharType="begin"/>
    </w:r>
    <w:r>
      <w:rPr>
        <w:rStyle w:val="9"/>
      </w:rPr>
      <w:instrText xml:space="preserve">PAGE  </w:instrText>
    </w:r>
    <w:r>
      <w:rPr>
        <w:rStyle w:val="9"/>
      </w:rPr>
      <w:fldChar w:fldCharType="separate"/>
    </w:r>
    <w:r>
      <w:rPr>
        <w:rStyle w:val="9"/>
      </w:rPr>
      <w:t>19</w:t>
    </w:r>
    <w:r>
      <w:rPr>
        <w:rStyle w:val="9"/>
      </w:rPr>
      <w:fldChar w:fldCharType="end"/>
    </w:r>
  </w:p>
  <w:p>
    <w:pPr>
      <w:pStyle w:val="4"/>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cs="Times New Roman"/>
      </w:rP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Style w:val="9"/>
                              <w:rFonts w:cs="Times New Roman"/>
                            </w:rPr>
                          </w:pPr>
                          <w:r>
                            <w:rPr>
                              <w:rStyle w:val="9"/>
                            </w:rPr>
                            <w:fldChar w:fldCharType="begin"/>
                          </w:r>
                          <w:r>
                            <w:rPr>
                              <w:rStyle w:val="9"/>
                            </w:rPr>
                            <w:instrText xml:space="preserve">PAGE  </w:instrText>
                          </w:r>
                          <w:r>
                            <w:rPr>
                              <w:rStyle w:val="9"/>
                            </w:rPr>
                            <w:fldChar w:fldCharType="separate"/>
                          </w:r>
                          <w:r>
                            <w:rPr>
                              <w:rStyle w:val="9"/>
                            </w:rPr>
                            <w:t>19</w:t>
                          </w:r>
                          <w:r>
                            <w:rPr>
                              <w:rStyle w:val="9"/>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4"/>
                      <w:rPr>
                        <w:rStyle w:val="9"/>
                        <w:rFonts w:cs="Times New Roman"/>
                      </w:rPr>
                    </w:pPr>
                    <w:r>
                      <w:rPr>
                        <w:rStyle w:val="9"/>
                      </w:rPr>
                      <w:fldChar w:fldCharType="begin"/>
                    </w:r>
                    <w:r>
                      <w:rPr>
                        <w:rStyle w:val="9"/>
                      </w:rPr>
                      <w:instrText xml:space="preserve">PAGE  </w:instrText>
                    </w:r>
                    <w:r>
                      <w:rPr>
                        <w:rStyle w:val="9"/>
                      </w:rPr>
                      <w:fldChar w:fldCharType="separate"/>
                    </w:r>
                    <w:r>
                      <w:rPr>
                        <w:rStyle w:val="9"/>
                      </w:rPr>
                      <w:t>19</w:t>
                    </w:r>
                    <w:r>
                      <w:rPr>
                        <w:rStyle w:val="9"/>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0"/>
  <w:embedSystemFonts/>
  <w:bordersDoNotSurroundHeader w:val="1"/>
  <w:bordersDoNotSurroundFooter w:val="1"/>
  <w:documentProtection w:enforcement="0"/>
  <w:defaultTabStop w:val="420"/>
  <w:doNotHyphenateCaps/>
  <w:drawingGridHorizontalSpacing w:val="105"/>
  <w:drawingGridVerticalSpacing w:val="159"/>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2CF"/>
    <w:rsid w:val="00000BAB"/>
    <w:rsid w:val="00012F68"/>
    <w:rsid w:val="00041FE3"/>
    <w:rsid w:val="00045A08"/>
    <w:rsid w:val="00060F7B"/>
    <w:rsid w:val="00065859"/>
    <w:rsid w:val="00066C68"/>
    <w:rsid w:val="00067460"/>
    <w:rsid w:val="000A7CB1"/>
    <w:rsid w:val="000C2747"/>
    <w:rsid w:val="000D28C2"/>
    <w:rsid w:val="000E2395"/>
    <w:rsid w:val="00113C75"/>
    <w:rsid w:val="00115AA7"/>
    <w:rsid w:val="0012178A"/>
    <w:rsid w:val="00141C7D"/>
    <w:rsid w:val="00153332"/>
    <w:rsid w:val="001671B2"/>
    <w:rsid w:val="001808FC"/>
    <w:rsid w:val="001836A5"/>
    <w:rsid w:val="00183875"/>
    <w:rsid w:val="00196061"/>
    <w:rsid w:val="001A5827"/>
    <w:rsid w:val="001B35FA"/>
    <w:rsid w:val="001D0756"/>
    <w:rsid w:val="001F6D94"/>
    <w:rsid w:val="001F7DAB"/>
    <w:rsid w:val="00204F4B"/>
    <w:rsid w:val="00221502"/>
    <w:rsid w:val="0022767B"/>
    <w:rsid w:val="00233D83"/>
    <w:rsid w:val="00252822"/>
    <w:rsid w:val="002541D5"/>
    <w:rsid w:val="00264DB3"/>
    <w:rsid w:val="00267262"/>
    <w:rsid w:val="00272771"/>
    <w:rsid w:val="0028515A"/>
    <w:rsid w:val="00291304"/>
    <w:rsid w:val="00293E07"/>
    <w:rsid w:val="00294E92"/>
    <w:rsid w:val="002A055B"/>
    <w:rsid w:val="002A45AA"/>
    <w:rsid w:val="002B0A5C"/>
    <w:rsid w:val="002F224F"/>
    <w:rsid w:val="003200EF"/>
    <w:rsid w:val="00322984"/>
    <w:rsid w:val="00322E35"/>
    <w:rsid w:val="00331BF6"/>
    <w:rsid w:val="00332B30"/>
    <w:rsid w:val="00361D56"/>
    <w:rsid w:val="0036308D"/>
    <w:rsid w:val="00370AFC"/>
    <w:rsid w:val="00372783"/>
    <w:rsid w:val="00373BC6"/>
    <w:rsid w:val="00383FF0"/>
    <w:rsid w:val="003A50EC"/>
    <w:rsid w:val="003B2448"/>
    <w:rsid w:val="003B4ABF"/>
    <w:rsid w:val="003C0E11"/>
    <w:rsid w:val="003C5371"/>
    <w:rsid w:val="003C7D12"/>
    <w:rsid w:val="003D5B50"/>
    <w:rsid w:val="003D66B5"/>
    <w:rsid w:val="003F62E4"/>
    <w:rsid w:val="00415740"/>
    <w:rsid w:val="0042359A"/>
    <w:rsid w:val="0042677F"/>
    <w:rsid w:val="00452C08"/>
    <w:rsid w:val="00453D60"/>
    <w:rsid w:val="00463352"/>
    <w:rsid w:val="004724E9"/>
    <w:rsid w:val="00475489"/>
    <w:rsid w:val="0049009A"/>
    <w:rsid w:val="004A61E2"/>
    <w:rsid w:val="004A7CDA"/>
    <w:rsid w:val="004B2E9B"/>
    <w:rsid w:val="004B69B8"/>
    <w:rsid w:val="004C38B6"/>
    <w:rsid w:val="004D0B3C"/>
    <w:rsid w:val="004D0DF4"/>
    <w:rsid w:val="004D3933"/>
    <w:rsid w:val="004E1ED4"/>
    <w:rsid w:val="004E254F"/>
    <w:rsid w:val="004F0C91"/>
    <w:rsid w:val="004F4A9B"/>
    <w:rsid w:val="0051155F"/>
    <w:rsid w:val="00521EF0"/>
    <w:rsid w:val="0052741D"/>
    <w:rsid w:val="00543D9A"/>
    <w:rsid w:val="00550800"/>
    <w:rsid w:val="005518AF"/>
    <w:rsid w:val="00552D81"/>
    <w:rsid w:val="00557628"/>
    <w:rsid w:val="00565EA2"/>
    <w:rsid w:val="0056604A"/>
    <w:rsid w:val="00577ACA"/>
    <w:rsid w:val="005828FF"/>
    <w:rsid w:val="005964D0"/>
    <w:rsid w:val="005A3DF2"/>
    <w:rsid w:val="005C30BC"/>
    <w:rsid w:val="005C4FB6"/>
    <w:rsid w:val="005C6443"/>
    <w:rsid w:val="005D4DB4"/>
    <w:rsid w:val="005E0421"/>
    <w:rsid w:val="00601B37"/>
    <w:rsid w:val="006100D2"/>
    <w:rsid w:val="0061232A"/>
    <w:rsid w:val="00617E1E"/>
    <w:rsid w:val="00631E88"/>
    <w:rsid w:val="00643A90"/>
    <w:rsid w:val="00645D30"/>
    <w:rsid w:val="006620A8"/>
    <w:rsid w:val="006648FD"/>
    <w:rsid w:val="0067053B"/>
    <w:rsid w:val="0067726E"/>
    <w:rsid w:val="00677648"/>
    <w:rsid w:val="006854E8"/>
    <w:rsid w:val="00694895"/>
    <w:rsid w:val="006A31DA"/>
    <w:rsid w:val="006D2F96"/>
    <w:rsid w:val="006D7B05"/>
    <w:rsid w:val="006D7EB3"/>
    <w:rsid w:val="006E2990"/>
    <w:rsid w:val="006F5753"/>
    <w:rsid w:val="007068FD"/>
    <w:rsid w:val="0071095E"/>
    <w:rsid w:val="00710E93"/>
    <w:rsid w:val="007119D6"/>
    <w:rsid w:val="0071365D"/>
    <w:rsid w:val="007151BD"/>
    <w:rsid w:val="007400F4"/>
    <w:rsid w:val="00740673"/>
    <w:rsid w:val="0075529A"/>
    <w:rsid w:val="007573DC"/>
    <w:rsid w:val="00784138"/>
    <w:rsid w:val="007930E3"/>
    <w:rsid w:val="007B1DC9"/>
    <w:rsid w:val="007C03B2"/>
    <w:rsid w:val="007C3F17"/>
    <w:rsid w:val="007C41CF"/>
    <w:rsid w:val="007C4755"/>
    <w:rsid w:val="007E28D6"/>
    <w:rsid w:val="007F54C6"/>
    <w:rsid w:val="0080269A"/>
    <w:rsid w:val="008101B9"/>
    <w:rsid w:val="00811965"/>
    <w:rsid w:val="00814C06"/>
    <w:rsid w:val="008273FC"/>
    <w:rsid w:val="00833358"/>
    <w:rsid w:val="00847664"/>
    <w:rsid w:val="008611C7"/>
    <w:rsid w:val="00877282"/>
    <w:rsid w:val="00890AAA"/>
    <w:rsid w:val="008A5101"/>
    <w:rsid w:val="008B247A"/>
    <w:rsid w:val="008B3979"/>
    <w:rsid w:val="008C0468"/>
    <w:rsid w:val="008C2362"/>
    <w:rsid w:val="008C2DC0"/>
    <w:rsid w:val="008C4913"/>
    <w:rsid w:val="008C5E10"/>
    <w:rsid w:val="008D41D1"/>
    <w:rsid w:val="008D7D61"/>
    <w:rsid w:val="008E25C7"/>
    <w:rsid w:val="008F7B81"/>
    <w:rsid w:val="00901888"/>
    <w:rsid w:val="00906C3D"/>
    <w:rsid w:val="00915B21"/>
    <w:rsid w:val="00925F1E"/>
    <w:rsid w:val="00944EF5"/>
    <w:rsid w:val="0095740F"/>
    <w:rsid w:val="009607DC"/>
    <w:rsid w:val="00980B2C"/>
    <w:rsid w:val="00992592"/>
    <w:rsid w:val="009A3B36"/>
    <w:rsid w:val="009B191D"/>
    <w:rsid w:val="009C3C3A"/>
    <w:rsid w:val="009D121F"/>
    <w:rsid w:val="009D5BED"/>
    <w:rsid w:val="009F62CF"/>
    <w:rsid w:val="00A03830"/>
    <w:rsid w:val="00A2735A"/>
    <w:rsid w:val="00A3430C"/>
    <w:rsid w:val="00A54977"/>
    <w:rsid w:val="00A60356"/>
    <w:rsid w:val="00A6682E"/>
    <w:rsid w:val="00A720E3"/>
    <w:rsid w:val="00A77D96"/>
    <w:rsid w:val="00A80640"/>
    <w:rsid w:val="00A81A1B"/>
    <w:rsid w:val="00A92219"/>
    <w:rsid w:val="00AA0A5B"/>
    <w:rsid w:val="00AB3326"/>
    <w:rsid w:val="00AC031B"/>
    <w:rsid w:val="00AD0234"/>
    <w:rsid w:val="00AD560E"/>
    <w:rsid w:val="00AE1BDC"/>
    <w:rsid w:val="00AE4A43"/>
    <w:rsid w:val="00AE5679"/>
    <w:rsid w:val="00B13288"/>
    <w:rsid w:val="00B3383C"/>
    <w:rsid w:val="00B37AB0"/>
    <w:rsid w:val="00B44938"/>
    <w:rsid w:val="00B563B4"/>
    <w:rsid w:val="00B6267C"/>
    <w:rsid w:val="00B64ECD"/>
    <w:rsid w:val="00B6664A"/>
    <w:rsid w:val="00B763BA"/>
    <w:rsid w:val="00B90603"/>
    <w:rsid w:val="00B92743"/>
    <w:rsid w:val="00B959C9"/>
    <w:rsid w:val="00BC4026"/>
    <w:rsid w:val="00BD367F"/>
    <w:rsid w:val="00BE3BD0"/>
    <w:rsid w:val="00BE409A"/>
    <w:rsid w:val="00BF0ED2"/>
    <w:rsid w:val="00BF633C"/>
    <w:rsid w:val="00BF6864"/>
    <w:rsid w:val="00C02B8B"/>
    <w:rsid w:val="00C06CD2"/>
    <w:rsid w:val="00C173AD"/>
    <w:rsid w:val="00C24C9D"/>
    <w:rsid w:val="00C67D0A"/>
    <w:rsid w:val="00C7124A"/>
    <w:rsid w:val="00C83BD8"/>
    <w:rsid w:val="00C9007B"/>
    <w:rsid w:val="00C92928"/>
    <w:rsid w:val="00C93D32"/>
    <w:rsid w:val="00CA0F3C"/>
    <w:rsid w:val="00CD2F34"/>
    <w:rsid w:val="00CE0031"/>
    <w:rsid w:val="00D063EB"/>
    <w:rsid w:val="00D26723"/>
    <w:rsid w:val="00D2745C"/>
    <w:rsid w:val="00D3492B"/>
    <w:rsid w:val="00D424C4"/>
    <w:rsid w:val="00D4733E"/>
    <w:rsid w:val="00D50578"/>
    <w:rsid w:val="00D778E7"/>
    <w:rsid w:val="00D86D20"/>
    <w:rsid w:val="00D90C92"/>
    <w:rsid w:val="00D93F00"/>
    <w:rsid w:val="00DA7621"/>
    <w:rsid w:val="00DB0C55"/>
    <w:rsid w:val="00DB3877"/>
    <w:rsid w:val="00DC1C80"/>
    <w:rsid w:val="00DC6DA7"/>
    <w:rsid w:val="00DE2E1A"/>
    <w:rsid w:val="00DE68EE"/>
    <w:rsid w:val="00DF1531"/>
    <w:rsid w:val="00DF4FC7"/>
    <w:rsid w:val="00DF60A8"/>
    <w:rsid w:val="00DF6BF8"/>
    <w:rsid w:val="00E04873"/>
    <w:rsid w:val="00E0541E"/>
    <w:rsid w:val="00E1638D"/>
    <w:rsid w:val="00E3591A"/>
    <w:rsid w:val="00E40909"/>
    <w:rsid w:val="00E4147E"/>
    <w:rsid w:val="00E504CC"/>
    <w:rsid w:val="00E5196B"/>
    <w:rsid w:val="00E70A49"/>
    <w:rsid w:val="00E755EC"/>
    <w:rsid w:val="00EB4153"/>
    <w:rsid w:val="00EB510B"/>
    <w:rsid w:val="00EC267C"/>
    <w:rsid w:val="00EC2BC6"/>
    <w:rsid w:val="00EC50F6"/>
    <w:rsid w:val="00ED4836"/>
    <w:rsid w:val="00EE0D82"/>
    <w:rsid w:val="00EF1B8F"/>
    <w:rsid w:val="00EF2649"/>
    <w:rsid w:val="00F07635"/>
    <w:rsid w:val="00F1033D"/>
    <w:rsid w:val="00F12D59"/>
    <w:rsid w:val="00F22C1A"/>
    <w:rsid w:val="00F22EA7"/>
    <w:rsid w:val="00F42B89"/>
    <w:rsid w:val="00F44E8F"/>
    <w:rsid w:val="00F46201"/>
    <w:rsid w:val="00F54B13"/>
    <w:rsid w:val="00F57327"/>
    <w:rsid w:val="00F67105"/>
    <w:rsid w:val="00F72777"/>
    <w:rsid w:val="00F75F24"/>
    <w:rsid w:val="00F8220F"/>
    <w:rsid w:val="00F9416B"/>
    <w:rsid w:val="00F9628F"/>
    <w:rsid w:val="00FA2A49"/>
    <w:rsid w:val="00FB45CF"/>
    <w:rsid w:val="00FD3653"/>
    <w:rsid w:val="00FE04DF"/>
    <w:rsid w:val="00FF16FF"/>
    <w:rsid w:val="00FF1A03"/>
    <w:rsid w:val="00FF3A94"/>
    <w:rsid w:val="010C73F7"/>
    <w:rsid w:val="06C00930"/>
    <w:rsid w:val="083A72D4"/>
    <w:rsid w:val="089F3D3F"/>
    <w:rsid w:val="08D41E6D"/>
    <w:rsid w:val="095455C3"/>
    <w:rsid w:val="09D73969"/>
    <w:rsid w:val="0EBC54E0"/>
    <w:rsid w:val="10492C7C"/>
    <w:rsid w:val="10837C5B"/>
    <w:rsid w:val="123F4246"/>
    <w:rsid w:val="12950BC4"/>
    <w:rsid w:val="14341180"/>
    <w:rsid w:val="1507344E"/>
    <w:rsid w:val="153D7CF5"/>
    <w:rsid w:val="175B5928"/>
    <w:rsid w:val="18953914"/>
    <w:rsid w:val="1EB47D2F"/>
    <w:rsid w:val="22DB6DA2"/>
    <w:rsid w:val="24FA56B4"/>
    <w:rsid w:val="25116AD9"/>
    <w:rsid w:val="25194B14"/>
    <w:rsid w:val="252B195E"/>
    <w:rsid w:val="28B431C0"/>
    <w:rsid w:val="290369D7"/>
    <w:rsid w:val="29192B14"/>
    <w:rsid w:val="2B3B6B83"/>
    <w:rsid w:val="2C680B15"/>
    <w:rsid w:val="2D7D5F9C"/>
    <w:rsid w:val="2E155CFA"/>
    <w:rsid w:val="301C4405"/>
    <w:rsid w:val="315409F5"/>
    <w:rsid w:val="327F6AC3"/>
    <w:rsid w:val="32B54CD9"/>
    <w:rsid w:val="358A169D"/>
    <w:rsid w:val="35D74C1D"/>
    <w:rsid w:val="37F467F2"/>
    <w:rsid w:val="38343FC0"/>
    <w:rsid w:val="3B302C53"/>
    <w:rsid w:val="3D7A11D4"/>
    <w:rsid w:val="3F9E0629"/>
    <w:rsid w:val="3F9F57FA"/>
    <w:rsid w:val="4050757E"/>
    <w:rsid w:val="41645E61"/>
    <w:rsid w:val="41694E42"/>
    <w:rsid w:val="423B6726"/>
    <w:rsid w:val="42680E1A"/>
    <w:rsid w:val="4396555F"/>
    <w:rsid w:val="43A649C9"/>
    <w:rsid w:val="462D0A5C"/>
    <w:rsid w:val="484E35AC"/>
    <w:rsid w:val="49812157"/>
    <w:rsid w:val="4C1A2FD5"/>
    <w:rsid w:val="4DE654E4"/>
    <w:rsid w:val="4F3D544E"/>
    <w:rsid w:val="51AA28C6"/>
    <w:rsid w:val="52C26802"/>
    <w:rsid w:val="55A531DE"/>
    <w:rsid w:val="55B403CC"/>
    <w:rsid w:val="57CC4ADB"/>
    <w:rsid w:val="57FE5E5B"/>
    <w:rsid w:val="597843C8"/>
    <w:rsid w:val="5A0118A5"/>
    <w:rsid w:val="5B356420"/>
    <w:rsid w:val="5BAF32C0"/>
    <w:rsid w:val="5C61235E"/>
    <w:rsid w:val="5D2B7708"/>
    <w:rsid w:val="5D8324EF"/>
    <w:rsid w:val="5E716FE4"/>
    <w:rsid w:val="5F9F55D0"/>
    <w:rsid w:val="5FBC526E"/>
    <w:rsid w:val="5FF45F02"/>
    <w:rsid w:val="60256BE9"/>
    <w:rsid w:val="634863F6"/>
    <w:rsid w:val="6354370A"/>
    <w:rsid w:val="65727C9E"/>
    <w:rsid w:val="67AD1CB7"/>
    <w:rsid w:val="6B3C3273"/>
    <w:rsid w:val="6B6C761D"/>
    <w:rsid w:val="6D552613"/>
    <w:rsid w:val="6D5A27EE"/>
    <w:rsid w:val="6F5230A2"/>
    <w:rsid w:val="6F932825"/>
    <w:rsid w:val="70265AD0"/>
    <w:rsid w:val="70EE0B9E"/>
    <w:rsid w:val="71483842"/>
    <w:rsid w:val="75C164D3"/>
    <w:rsid w:val="76CD5992"/>
    <w:rsid w:val="776E1DF8"/>
    <w:rsid w:val="7AE06F66"/>
    <w:rsid w:val="7CD33033"/>
    <w:rsid w:val="7D040117"/>
    <w:rsid w:val="7D9F5DE3"/>
    <w:rsid w:val="7F024EE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17"/>
    <w:qFormat/>
    <w:locked/>
    <w:uiPriority w:val="0"/>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eastAsia" w:ascii="等线" w:hAnsi="等线" w:eastAsia="等线" w:cs="等线"/>
      <w:sz w:val="20"/>
      <w:szCs w:val="20"/>
    </w:rPr>
    <w:tblPr>
      <w:tblLayout w:type="fixed"/>
      <w:tblCellMar>
        <w:top w:w="0" w:type="dxa"/>
        <w:left w:w="108" w:type="dxa"/>
        <w:bottom w:w="0" w:type="dxa"/>
        <w:right w:w="108" w:type="dxa"/>
      </w:tblCellMar>
    </w:tblPr>
  </w:style>
  <w:style w:type="paragraph" w:styleId="3">
    <w:name w:val="Balloon Text"/>
    <w:basedOn w:val="1"/>
    <w:link w:val="16"/>
    <w:semiHidden/>
    <w:unhideWhenUsed/>
    <w:qFormat/>
    <w:uiPriority w:val="99"/>
    <w:rPr>
      <w:sz w:val="18"/>
      <w:szCs w:val="18"/>
    </w:rPr>
  </w:style>
  <w:style w:type="paragraph" w:styleId="4">
    <w:name w:val="footer"/>
    <w:basedOn w:val="1"/>
    <w:link w:val="12"/>
    <w:semiHidden/>
    <w:qFormat/>
    <w:uiPriority w:val="99"/>
    <w:pPr>
      <w:tabs>
        <w:tab w:val="center" w:pos="4153"/>
        <w:tab w:val="right" w:pos="8306"/>
      </w:tabs>
      <w:snapToGrid w:val="0"/>
      <w:jc w:val="left"/>
    </w:pPr>
    <w:rPr>
      <w:sz w:val="18"/>
      <w:szCs w:val="18"/>
    </w:rPr>
  </w:style>
  <w:style w:type="paragraph" w:styleId="5">
    <w:name w:val="header"/>
    <w:basedOn w:val="1"/>
    <w:link w:val="11"/>
    <w:semiHidden/>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99"/>
    <w:rPr>
      <w:rFonts w:cs="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styleId="9">
    <w:name w:val="page number"/>
    <w:basedOn w:val="8"/>
    <w:qFormat/>
    <w:uiPriority w:val="99"/>
  </w:style>
  <w:style w:type="character" w:customStyle="1" w:styleId="10">
    <w:name w:val="fontstyle01"/>
    <w:basedOn w:val="8"/>
    <w:qFormat/>
    <w:uiPriority w:val="99"/>
    <w:rPr>
      <w:rFonts w:ascii="黑体" w:hAnsi="黑体" w:eastAsia="黑体" w:cs="黑体"/>
      <w:color w:val="000000"/>
      <w:sz w:val="44"/>
      <w:szCs w:val="44"/>
    </w:rPr>
  </w:style>
  <w:style w:type="character" w:customStyle="1" w:styleId="11">
    <w:name w:val="页眉 Char"/>
    <w:basedOn w:val="8"/>
    <w:link w:val="5"/>
    <w:semiHidden/>
    <w:qFormat/>
    <w:locked/>
    <w:uiPriority w:val="99"/>
    <w:rPr>
      <w:sz w:val="18"/>
      <w:szCs w:val="18"/>
    </w:rPr>
  </w:style>
  <w:style w:type="character" w:customStyle="1" w:styleId="12">
    <w:name w:val="页脚 Char"/>
    <w:basedOn w:val="8"/>
    <w:link w:val="4"/>
    <w:semiHidden/>
    <w:qFormat/>
    <w:locked/>
    <w:uiPriority w:val="99"/>
    <w:rPr>
      <w:sz w:val="18"/>
      <w:szCs w:val="18"/>
    </w:rPr>
  </w:style>
  <w:style w:type="character" w:customStyle="1" w:styleId="13">
    <w:name w:val="fontstyle21"/>
    <w:basedOn w:val="8"/>
    <w:qFormat/>
    <w:uiPriority w:val="99"/>
    <w:rPr>
      <w:rFonts w:ascii="Calibri" w:hAnsi="Calibri" w:cs="Calibri"/>
      <w:color w:val="000000"/>
      <w:sz w:val="22"/>
      <w:szCs w:val="22"/>
    </w:rPr>
  </w:style>
  <w:style w:type="character" w:customStyle="1" w:styleId="14">
    <w:name w:val="fontstyle31"/>
    <w:basedOn w:val="8"/>
    <w:qFormat/>
    <w:uiPriority w:val="99"/>
    <w:rPr>
      <w:rFonts w:ascii="宋体" w:hAnsi="宋体" w:eastAsia="宋体" w:cs="宋体"/>
      <w:color w:val="000000"/>
      <w:sz w:val="28"/>
      <w:szCs w:val="28"/>
    </w:rPr>
  </w:style>
  <w:style w:type="paragraph" w:styleId="15">
    <w:name w:val="List Paragraph"/>
    <w:basedOn w:val="1"/>
    <w:qFormat/>
    <w:uiPriority w:val="99"/>
    <w:pPr>
      <w:ind w:firstLine="420" w:firstLineChars="200"/>
    </w:pPr>
  </w:style>
  <w:style w:type="character" w:customStyle="1" w:styleId="16">
    <w:name w:val="批注框文本 Char"/>
    <w:basedOn w:val="8"/>
    <w:link w:val="3"/>
    <w:semiHidden/>
    <w:qFormat/>
    <w:uiPriority w:val="99"/>
    <w:rPr>
      <w:rFonts w:ascii="Calibri" w:hAnsi="Calibri" w:cs="Calibri"/>
      <w:kern w:val="2"/>
      <w:sz w:val="18"/>
      <w:szCs w:val="18"/>
    </w:rPr>
  </w:style>
  <w:style w:type="character" w:customStyle="1" w:styleId="17">
    <w:name w:val="标题 1 Char"/>
    <w:basedOn w:val="8"/>
    <w:link w:val="2"/>
    <w:qFormat/>
    <w:uiPriority w:val="0"/>
    <w:rPr>
      <w:rFonts w:ascii="Calibri" w:hAnsi="Calibri" w:cs="Calibri"/>
      <w:b/>
      <w:bCs/>
      <w:kern w:val="44"/>
      <w:sz w:val="44"/>
      <w:szCs w:val="44"/>
    </w:rPr>
  </w:style>
  <w:style w:type="paragraph" w:customStyle="1" w:styleId="18">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19">
    <w:name w:val="列出段落1"/>
    <w:basedOn w:val="1"/>
    <w:qFormat/>
    <w:uiPriority w:val="0"/>
    <w:pPr>
      <w:ind w:firstLine="420" w:firstLineChars="200"/>
    </w:pPr>
    <w:rPr>
      <w:rFonts w:ascii="Calibri" w:hAnsi="Calibri" w:eastAsia="宋体" w:cs="Calibri"/>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EE2D10-25EC-4982-9BD6-73134C89757E}">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25</Pages>
  <Words>11920</Words>
  <Characters>16722</Characters>
  <Lines>97</Lines>
  <Paragraphs>27</Paragraphs>
  <TotalTime>3</TotalTime>
  <ScaleCrop>false</ScaleCrop>
  <LinksUpToDate>false</LinksUpToDate>
  <CharactersWithSpaces>16840</CharactersWithSpaces>
  <Application>WPS Office_11.1.0.8389_F1E327BC-269C-435d-A152-05C5408002CA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2018-04-17T01:42:00Z</dcterms:created>
  <dc:creator>Administrator</dc:creator>
  <cp:lastModifiedBy>snlly</cp:lastModifiedBy>
  <dcterms:modified xsi:type="dcterms:W3CDTF">2019-02-27T05:55:27Z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2052-11.1.0.8389</vt:lpwstr>
  </property>
</Properties>
</file>